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color w:val="85200c"/>
          <w:sz w:val="28"/>
          <w:szCs w:val="28"/>
        </w:rPr>
      </w:pPr>
      <w:r w:rsidDel="00000000" w:rsidR="00000000" w:rsidRPr="00000000">
        <w:rPr>
          <w:rFonts w:ascii="Times New Roman" w:cs="Times New Roman" w:eastAsia="Times New Roman" w:hAnsi="Times New Roman"/>
          <w:b w:val="1"/>
          <w:color w:val="85200c"/>
          <w:sz w:val="28"/>
          <w:szCs w:val="28"/>
          <w:rtl w:val="0"/>
        </w:rPr>
        <w:t xml:space="preserve">ETHNOMEDICINAL</w:t>
      </w:r>
      <w:r w:rsidDel="00000000" w:rsidR="00000000" w:rsidRPr="00000000">
        <w:rPr>
          <w:rFonts w:ascii="Times New Roman" w:cs="Times New Roman" w:eastAsia="Times New Roman" w:hAnsi="Times New Roman"/>
          <w:b w:val="1"/>
          <w:color w:val="85200c"/>
          <w:sz w:val="28"/>
          <w:szCs w:val="28"/>
          <w:rtl w:val="0"/>
        </w:rPr>
        <w:t xml:space="preserve"> REVIEW OF TRADITIONAL MEDICINAL PLANT</w:t>
      </w:r>
      <w:r w:rsidDel="00000000" w:rsidR="00000000" w:rsidRPr="00000000">
        <w:rPr>
          <w:rFonts w:ascii="Times New Roman" w:cs="Times New Roman" w:eastAsia="Times New Roman" w:hAnsi="Times New Roman"/>
          <w:b w:val="1"/>
          <w:i w:val="1"/>
          <w:color w:val="85200c"/>
          <w:sz w:val="28"/>
          <w:szCs w:val="28"/>
          <w:rtl w:val="0"/>
        </w:rPr>
        <w:t xml:space="preserve"> “GARAMBI” </w:t>
      </w:r>
      <w:r w:rsidDel="00000000" w:rsidR="00000000" w:rsidRPr="00000000">
        <w:rPr>
          <w:rFonts w:ascii="Times New Roman" w:cs="Times New Roman" w:eastAsia="Times New Roman" w:hAnsi="Times New Roman"/>
          <w:b w:val="1"/>
          <w:color w:val="85200c"/>
          <w:sz w:val="28"/>
          <w:szCs w:val="28"/>
          <w:rtl w:val="0"/>
        </w:rPr>
        <w:t xml:space="preserve">FROM MAHARASHTRA STATE. </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1"/>
        <w:tblW w:w="7800.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0"/>
        <w:tblGridChange w:id="0">
          <w:tblGrid>
            <w:gridCol w:w="7800"/>
          </w:tblGrid>
        </w:tblGridChange>
      </w:tblGrid>
      <w:tr>
        <w:trPr>
          <w:cantSplit w:val="0"/>
          <w:trHeight w:val="2824.058948863636" w:hRule="atLeast"/>
          <w:tblHeader w:val="0"/>
        </w:trPr>
        <w:tc>
          <w:tcPr>
            <w:tcBorders>
              <w:top w:color="000000" w:space="0" w:sz="4" w:val="single"/>
              <w:left w:color="000000" w:space="0" w:sz="4" w:val="single"/>
              <w:bottom w:color="000000" w:space="0" w:sz="4" w:val="single"/>
              <w:right w:color="000000" w:space="0" w:sz="4" w:val="single"/>
            </w:tcBorders>
            <w:shd w:fill="9fc5e8" w:val="clear"/>
          </w:tcPr>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Golatkar Sushmita </w:t>
            </w:r>
            <w:r w:rsidDel="00000000" w:rsidR="00000000" w:rsidRPr="00000000">
              <w:rPr>
                <w:rFonts w:ascii="Times New Roman" w:cs="Times New Roman" w:eastAsia="Times New Roman" w:hAnsi="Times New Roman"/>
                <w:sz w:val="24"/>
                <w:szCs w:val="24"/>
                <w:vertAlign w:val="superscript"/>
                <w:rtl w:val="0"/>
              </w:rPr>
              <w:t xml:space="preserve">1 </w:t>
            </w:r>
            <w:r w:rsidDel="00000000" w:rsidR="00000000" w:rsidRPr="00000000">
              <w:rPr>
                <w:rFonts w:ascii="Times New Roman" w:cs="Times New Roman" w:eastAsia="Times New Roman" w:hAnsi="Times New Roman"/>
                <w:sz w:val="24"/>
                <w:szCs w:val="24"/>
                <w:rtl w:val="0"/>
              </w:rPr>
              <w:t xml:space="preserve"> Dhalpe Bipin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numPr>
                <w:ilvl w:val="0"/>
                <w:numId w:val="1"/>
              </w:numPr>
              <w:spacing w:lin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 Scholar , Department of Dravyaguna, R.A. Podar Medical College (Ayu) ,Worli ,Mumbai .</w:t>
            </w:r>
          </w:p>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numPr>
                <w:ilvl w:val="0"/>
                <w:numId w:val="1"/>
              </w:numPr>
              <w:spacing w:lin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Professor ,Department of Dravyaguna, R.A. Podar Medical College (Ayu) ,Worli ,Mumbai .</w:t>
            </w:r>
          </w:p>
          <w:p w:rsidR="00000000" w:rsidDel="00000000" w:rsidP="00000000" w:rsidRDefault="00000000" w:rsidRPr="00000000" w14:paraId="00000009">
            <w:pPr>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 for correspondence :</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Sushmita .S. Golatkar , R. A. Podar Medical College (Ayu) , Worli , Mumbai -400018</w:t>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Id :</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sushgo07@gmail.com</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d9d2e9" w:val="clear"/>
            <w:tcMar>
              <w:top w:w="100.0" w:type="dxa"/>
              <w:left w:w="100.0" w:type="dxa"/>
              <w:bottom w:w="100.0" w:type="dxa"/>
              <w:right w:w="100.0" w:type="dxa"/>
            </w:tcMar>
            <w:vAlign w:val="top"/>
          </w:tcPr>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b w:val="1"/>
                <w:color w:val="434343"/>
                <w:sz w:val="24"/>
                <w:szCs w:val="24"/>
                <w:rtl w:val="0"/>
              </w:rPr>
              <w:t xml:space="preserv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Ethnomedicine</w:t>
            </w:r>
            <w:r w:rsidDel="00000000" w:rsidR="00000000" w:rsidRPr="00000000">
              <w:rPr>
                <w:rFonts w:ascii="Times New Roman" w:cs="Times New Roman" w:eastAsia="Times New Roman" w:hAnsi="Times New Roman"/>
                <w:sz w:val="24"/>
                <w:szCs w:val="24"/>
                <w:rtl w:val="0"/>
              </w:rPr>
              <w:t xml:space="preserve">” is the study of “Traditional medicine” of ethnic communities, their knowledge and practices that transmitted orally over centuries. </w:t>
            </w:r>
            <w:r w:rsidDel="00000000" w:rsidR="00000000" w:rsidRPr="00000000">
              <w:rPr>
                <w:rFonts w:ascii="Times New Roman" w:cs="Times New Roman" w:eastAsia="Times New Roman" w:hAnsi="Times New Roman"/>
                <w:i w:val="1"/>
                <w:sz w:val="24"/>
                <w:szCs w:val="24"/>
                <w:rtl w:val="0"/>
              </w:rPr>
              <w:t xml:space="preserve">Entada scandens auct. non. (L)Benth</w:t>
            </w:r>
            <w:r w:rsidDel="00000000" w:rsidR="00000000" w:rsidRPr="00000000">
              <w:rPr>
                <w:rFonts w:ascii="Times New Roman" w:cs="Times New Roman" w:eastAsia="Times New Roman" w:hAnsi="Times New Roman"/>
                <w:sz w:val="24"/>
                <w:szCs w:val="24"/>
                <w:rtl w:val="0"/>
              </w:rPr>
              <w:t xml:space="preserve"> belonging to </w:t>
            </w:r>
            <w:r w:rsidDel="00000000" w:rsidR="00000000" w:rsidRPr="00000000">
              <w:rPr>
                <w:rFonts w:ascii="Times New Roman" w:cs="Times New Roman" w:eastAsia="Times New Roman" w:hAnsi="Times New Roman"/>
                <w:i w:val="1"/>
                <w:sz w:val="24"/>
                <w:szCs w:val="24"/>
                <w:rtl w:val="0"/>
              </w:rPr>
              <w:t xml:space="preserve">Leguminosae</w:t>
            </w:r>
            <w:r w:rsidDel="00000000" w:rsidR="00000000" w:rsidRPr="00000000">
              <w:rPr>
                <w:rFonts w:ascii="Times New Roman" w:cs="Times New Roman" w:eastAsia="Times New Roman" w:hAnsi="Times New Roman"/>
                <w:sz w:val="24"/>
                <w:szCs w:val="24"/>
                <w:rtl w:val="0"/>
              </w:rPr>
              <w:t xml:space="preserve"> family  and </w:t>
            </w:r>
            <w:r w:rsidDel="00000000" w:rsidR="00000000" w:rsidRPr="00000000">
              <w:rPr>
                <w:rFonts w:ascii="Times New Roman" w:cs="Times New Roman" w:eastAsia="Times New Roman" w:hAnsi="Times New Roman"/>
                <w:i w:val="1"/>
                <w:sz w:val="24"/>
                <w:szCs w:val="24"/>
                <w:rtl w:val="0"/>
              </w:rPr>
              <w:t xml:space="preserve">Mimosaceae</w:t>
            </w:r>
            <w:r w:rsidDel="00000000" w:rsidR="00000000" w:rsidRPr="00000000">
              <w:rPr>
                <w:rFonts w:ascii="Times New Roman" w:cs="Times New Roman" w:eastAsia="Times New Roman" w:hAnsi="Times New Roman"/>
                <w:sz w:val="24"/>
                <w:szCs w:val="24"/>
                <w:rtl w:val="0"/>
              </w:rPr>
              <w:t xml:space="preserve"> a subfamily . It is locally known as " </w:t>
            </w:r>
            <w:r w:rsidDel="00000000" w:rsidR="00000000" w:rsidRPr="00000000">
              <w:rPr>
                <w:rFonts w:ascii="Times New Roman" w:cs="Times New Roman" w:eastAsia="Times New Roman" w:hAnsi="Times New Roman"/>
                <w:i w:val="1"/>
                <w:sz w:val="24"/>
                <w:szCs w:val="24"/>
                <w:rtl w:val="0"/>
              </w:rPr>
              <w:t xml:space="preserve">Garbeej </w:t>
            </w:r>
            <w:r w:rsidDel="00000000" w:rsidR="00000000" w:rsidRPr="00000000">
              <w:rPr>
                <w:rFonts w:ascii="Times New Roman" w:cs="Times New Roman" w:eastAsia="Times New Roman" w:hAnsi="Times New Roman"/>
                <w:sz w:val="24"/>
                <w:szCs w:val="24"/>
                <w:rtl w:val="0"/>
              </w:rPr>
              <w:t xml:space="preserve">" . It is a large woody climber .The plant is found in  Central and East Himalaya ,Nepal, Andaman ,Africa, Tropical Asia, Australia and in  the small part of the Pacific Island. The plant also has occurrence  in  Maharashtra state  in India where the seed of the plant is known as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 The plant has been used by the Folkloric medicinal practitioners since very long period . The seed of the plant is  used to  treat Rheumatism, Fever and Dysentery. Seeds are used in pains of the loins, in debility and in glandular swelling. The plant is also  used in the treatment of skin ulcer , snake bite, stomach disorders and ureterolithiasis . They are given internally as an Emetic. The kernel  of the seed is employed by the people living in the hills as febrifuge.  This Ethnomedicinal review aims to explore and analyze the traditional uses, phytochemical constituents, pharmacological activities, and potential therapeutic applications of </w:t>
            </w:r>
            <w:r w:rsidDel="00000000" w:rsidR="00000000" w:rsidRPr="00000000">
              <w:rPr>
                <w:rFonts w:ascii="Times New Roman" w:cs="Times New Roman" w:eastAsia="Times New Roman" w:hAnsi="Times New Roman"/>
                <w:i w:val="1"/>
                <w:sz w:val="24"/>
                <w:szCs w:val="24"/>
                <w:rtl w:val="0"/>
              </w:rPr>
              <w:t xml:space="preserve">Entada scandens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based on indigenous knowledge .</w:t>
            </w:r>
          </w:p>
          <w:p w:rsidR="00000000" w:rsidDel="00000000" w:rsidP="00000000" w:rsidRDefault="00000000" w:rsidRPr="00000000" w14:paraId="00000015">
            <w:pPr>
              <w:jc w:val="center"/>
              <w:rPr>
                <w:rFonts w:ascii="Times New Roman" w:cs="Times New Roman" w:eastAsia="Times New Roman" w:hAnsi="Times New Roman"/>
                <w:b w:val="1"/>
                <w:sz w:val="24"/>
                <w:szCs w:val="24"/>
                <w:u w:val="singl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6">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Key words</w:t>
            </w:r>
            <w:r w:rsidDel="00000000" w:rsidR="00000000" w:rsidRPr="00000000">
              <w:rPr>
                <w:rFonts w:ascii="Times New Roman" w:cs="Times New Roman" w:eastAsia="Times New Roman" w:hAnsi="Times New Roman"/>
                <w:sz w:val="24"/>
                <w:szCs w:val="24"/>
                <w:rtl w:val="0"/>
              </w:rPr>
              <w:t xml:space="preserve"> :- Ethnomedicine ,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Folklore medicine , Maharashtra state .</w:t>
            </w:r>
            <w:r w:rsidDel="00000000" w:rsidR="00000000" w:rsidRPr="00000000">
              <w:rPr>
                <w:rtl w:val="0"/>
              </w:rPr>
            </w:r>
          </w:p>
        </w:tc>
      </w:tr>
    </w:tbl>
    <w:p w:rsidR="00000000" w:rsidDel="00000000" w:rsidP="00000000" w:rsidRDefault="00000000" w:rsidRPr="00000000" w14:paraId="0000001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tbl>
      <w:tblPr>
        <w:tblStyle w:val="Table3"/>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tc>
      </w:tr>
    </w:tbl>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India harbors a rich history of traditional medicine and a great knowledge of medicinal plants. India is inhabited by about 645 indigenous tribes having rich knowledge of wild flora and fauna to manage or cure diseases with other miraculous use. Most of this “Traditional wisdom” is undocumented and orally passed over generations.</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1212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74151"/>
          <w:sz w:val="24"/>
          <w:szCs w:val="24"/>
          <w:highlight w:val="white"/>
          <w:rtl w:val="0"/>
        </w:rPr>
        <w:t xml:space="preserve">Ethnomedicine, also known as traditional or indigenous medicine, refers to the medical knowledge, practices, and remedies that have been developed and utilized by various cultures and communities over generations. It encompasses a wide range of beliefs, therapies, and rituals aimed at maintaining health, preventing illness, and treating diseases.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374151"/>
          <w:sz w:val="24"/>
          <w:szCs w:val="24"/>
          <w:highlight w:val="white"/>
          <w:rtl w:val="0"/>
        </w:rPr>
        <w:t xml:space="preserve">Ethnomedicine is deeply rooted in cultural traditions, local beliefs, and the natural environment. One of the key elements of ethnomedicine is the use of natural resources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is one of the traditional herb used by folklore practitioners in Maharashtra. </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Garambi</w:t>
      </w:r>
      <w:r w:rsidDel="00000000" w:rsidR="00000000" w:rsidRPr="00000000">
        <w:rPr>
          <w:rFonts w:ascii="Times New Roman" w:cs="Times New Roman" w:eastAsia="Times New Roman" w:hAnsi="Times New Roman"/>
          <w:sz w:val="24"/>
          <w:szCs w:val="24"/>
          <w:rtl w:val="0"/>
        </w:rPr>
        <w:t xml:space="preserve"> having botanical name </w:t>
      </w:r>
      <w:r w:rsidDel="00000000" w:rsidR="00000000" w:rsidRPr="00000000">
        <w:rPr>
          <w:rFonts w:ascii="Times New Roman" w:cs="Times New Roman" w:eastAsia="Times New Roman" w:hAnsi="Times New Roman"/>
          <w:i w:val="1"/>
          <w:sz w:val="24"/>
          <w:szCs w:val="24"/>
          <w:rtl w:val="0"/>
        </w:rPr>
        <w:t xml:space="preserve">Entada scandens </w:t>
      </w:r>
      <w:r w:rsidDel="00000000" w:rsidR="00000000" w:rsidRPr="00000000">
        <w:rPr>
          <w:rFonts w:ascii="Times New Roman" w:cs="Times New Roman" w:eastAsia="Times New Roman" w:hAnsi="Times New Roman"/>
          <w:i w:val="1"/>
          <w:sz w:val="24"/>
          <w:szCs w:val="24"/>
          <w:rtl w:val="0"/>
        </w:rPr>
        <w:t xml:space="preserve">auct</w:t>
      </w:r>
      <w:r w:rsidDel="00000000" w:rsidR="00000000" w:rsidRPr="00000000">
        <w:rPr>
          <w:rFonts w:ascii="Times New Roman" w:cs="Times New Roman" w:eastAsia="Times New Roman" w:hAnsi="Times New Roman"/>
          <w:i w:val="1"/>
          <w:sz w:val="24"/>
          <w:szCs w:val="24"/>
          <w:rtl w:val="0"/>
        </w:rPr>
        <w:t xml:space="preserve">. non. (L)Benth</w:t>
      </w:r>
      <w:r w:rsidDel="00000000" w:rsidR="00000000" w:rsidRPr="00000000">
        <w:rPr>
          <w:rFonts w:ascii="Times New Roman" w:cs="Times New Roman" w:eastAsia="Times New Roman" w:hAnsi="Times New Roman"/>
          <w:sz w:val="24"/>
          <w:szCs w:val="24"/>
          <w:rtl w:val="0"/>
        </w:rPr>
        <w:t xml:space="preserve"> belongs to </w:t>
      </w:r>
      <w:r w:rsidDel="00000000" w:rsidR="00000000" w:rsidRPr="00000000">
        <w:rPr>
          <w:rFonts w:ascii="Times New Roman" w:cs="Times New Roman" w:eastAsia="Times New Roman" w:hAnsi="Times New Roman"/>
          <w:i w:val="1"/>
          <w:sz w:val="24"/>
          <w:szCs w:val="24"/>
          <w:rtl w:val="0"/>
        </w:rPr>
        <w:t xml:space="preserve">Mimosaceae</w:t>
      </w:r>
      <w:r w:rsidDel="00000000" w:rsidR="00000000" w:rsidRPr="00000000">
        <w:rPr>
          <w:rFonts w:ascii="Times New Roman" w:cs="Times New Roman" w:eastAsia="Times New Roman" w:hAnsi="Times New Roman"/>
          <w:sz w:val="24"/>
          <w:szCs w:val="24"/>
          <w:rtl w:val="0"/>
        </w:rPr>
        <w:t xml:space="preserve"> a subfamily</w:t>
      </w:r>
      <w:r w:rsidDel="00000000" w:rsidR="00000000" w:rsidRPr="00000000">
        <w:rPr>
          <w:rFonts w:ascii="Times New Roman" w:cs="Times New Roman" w:eastAsia="Times New Roman" w:hAnsi="Times New Roman"/>
          <w:sz w:val="24"/>
          <w:szCs w:val="24"/>
          <w:rtl w:val="0"/>
        </w:rPr>
        <w:t xml:space="preserve"> of </w:t>
      </w:r>
      <w:r w:rsidDel="00000000" w:rsidR="00000000" w:rsidRPr="00000000">
        <w:rPr>
          <w:rFonts w:ascii="Times New Roman" w:cs="Times New Roman" w:eastAsia="Times New Roman" w:hAnsi="Times New Roman"/>
          <w:i w:val="1"/>
          <w:sz w:val="24"/>
          <w:szCs w:val="24"/>
          <w:rtl w:val="0"/>
        </w:rPr>
        <w:t xml:space="preserve">Leguminosae</w:t>
      </w:r>
      <w:r w:rsidDel="00000000" w:rsidR="00000000" w:rsidRPr="00000000">
        <w:rPr>
          <w:rFonts w:ascii="Times New Roman" w:cs="Times New Roman" w:eastAsia="Times New Roman" w:hAnsi="Times New Roman"/>
          <w:sz w:val="24"/>
          <w:szCs w:val="24"/>
          <w:rtl w:val="0"/>
        </w:rPr>
        <w:t xml:space="preserve"> family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It is a large woody climber with twisted and angled stem . </w:t>
      </w:r>
      <w:r w:rsidDel="00000000" w:rsidR="00000000" w:rsidRPr="00000000">
        <w:rPr>
          <w:rFonts w:ascii="Times New Roman" w:cs="Times New Roman" w:eastAsia="Times New Roman" w:hAnsi="Times New Roman"/>
          <w:sz w:val="24"/>
          <w:szCs w:val="24"/>
          <w:rtl w:val="0"/>
        </w:rPr>
        <w:t xml:space="preserve">Seed of </w:t>
      </w:r>
      <w:r w:rsidDel="00000000" w:rsidR="00000000" w:rsidRPr="00000000">
        <w:rPr>
          <w:rFonts w:ascii="Times New Roman" w:cs="Times New Roman" w:eastAsia="Times New Roman" w:hAnsi="Times New Roman"/>
          <w:sz w:val="24"/>
          <w:szCs w:val="24"/>
          <w:rtl w:val="0"/>
        </w:rPr>
        <w:t xml:space="preserve"> this plant is commonly called as </w:t>
      </w:r>
      <w:r w:rsidDel="00000000" w:rsidR="00000000" w:rsidRPr="00000000">
        <w:rPr>
          <w:rFonts w:ascii="Times New Roman" w:cs="Times New Roman" w:eastAsia="Times New Roman" w:hAnsi="Times New Roman"/>
          <w:i w:val="1"/>
          <w:sz w:val="24"/>
          <w:szCs w:val="24"/>
          <w:rtl w:val="0"/>
        </w:rPr>
        <w:t xml:space="preserve">Gilla</w:t>
      </w:r>
      <w:r w:rsidDel="00000000" w:rsidR="00000000" w:rsidRPr="00000000">
        <w:rPr>
          <w:rFonts w:ascii="Times New Roman" w:cs="Times New Roman" w:eastAsia="Times New Roman" w:hAnsi="Times New Roman"/>
          <w:sz w:val="24"/>
          <w:szCs w:val="24"/>
          <w:rtl w:val="0"/>
        </w:rPr>
        <w:t xml:space="preserve"> in Sanskrit and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in Marathi . Seeds are hard ,circular ,flattened and  chocolate brown in color. Paste of seed pulp is used as an herbal medicine to reduce inflammation and pain of joints and lymph nodes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 seed of the plant is  used in  treatment of  Rheumatism, Fever and Dysentery. They are also used in pains of the loins, in debility and in glandular swelling. The plant is also  used in skin ulcer , snake bite, stomach disorders and ureterolithiasis  treatment</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.The seeds of </w:t>
      </w:r>
      <w:r w:rsidDel="00000000" w:rsidR="00000000" w:rsidRPr="00000000">
        <w:rPr>
          <w:rFonts w:ascii="Times New Roman" w:cs="Times New Roman" w:eastAsia="Times New Roman" w:hAnsi="Times New Roman"/>
          <w:i w:val="1"/>
          <w:sz w:val="24"/>
          <w:szCs w:val="24"/>
          <w:rtl w:val="0"/>
        </w:rPr>
        <w:t xml:space="preserve">Entada scandens </w:t>
      </w:r>
      <w:r w:rsidDel="00000000" w:rsidR="00000000" w:rsidRPr="00000000">
        <w:rPr>
          <w:rFonts w:ascii="Times New Roman" w:cs="Times New Roman" w:eastAsia="Times New Roman" w:hAnsi="Times New Roman"/>
          <w:sz w:val="24"/>
          <w:szCs w:val="24"/>
          <w:rtl w:val="0"/>
        </w:rPr>
        <w:t xml:space="preserve">are slightly  </w:t>
      </w:r>
      <w:r w:rsidDel="00000000" w:rsidR="00000000" w:rsidRPr="00000000">
        <w:rPr>
          <w:rFonts w:ascii="Times New Roman" w:cs="Times New Roman" w:eastAsia="Times New Roman" w:hAnsi="Times New Roman"/>
          <w:i w:val="1"/>
          <w:sz w:val="24"/>
          <w:szCs w:val="24"/>
          <w:rtl w:val="0"/>
        </w:rPr>
        <w:t xml:space="preserve">bitter-acrid</w:t>
      </w:r>
      <w:r w:rsidDel="00000000" w:rsidR="00000000" w:rsidRPr="00000000">
        <w:rPr>
          <w:rFonts w:ascii="Times New Roman" w:cs="Times New Roman" w:eastAsia="Times New Roman" w:hAnsi="Times New Roman"/>
          <w:sz w:val="24"/>
          <w:szCs w:val="24"/>
          <w:rtl w:val="0"/>
        </w:rPr>
        <w:t xml:space="preserve"> in taste and mildly cooling in nature </w:t>
      </w:r>
      <w:r w:rsidDel="00000000" w:rsidR="00000000" w:rsidRPr="00000000">
        <w:rPr>
          <w:rFonts w:ascii="Times New Roman" w:cs="Times New Roman" w:eastAsia="Times New Roman" w:hAnsi="Times New Roman"/>
          <w:sz w:val="24"/>
          <w:szCs w:val="24"/>
          <w:vertAlign w:val="superscript"/>
          <w:rtl w:val="0"/>
        </w:rPr>
        <w:t xml:space="preserve">(4) </w:t>
      </w:r>
      <w:r w:rsidDel="00000000" w:rsidR="00000000" w:rsidRPr="00000000">
        <w:rPr>
          <w:rFonts w:ascii="Times New Roman" w:cs="Times New Roman" w:eastAsia="Times New Roman" w:hAnsi="Times New Roman"/>
          <w:sz w:val="24"/>
          <w:szCs w:val="24"/>
          <w:rtl w:val="0"/>
        </w:rPr>
        <w:t xml:space="preserve">. They are given internally as an Emetic. The kernel  of the seed is employed by the people living in the hills as febrifuge. The plant is used as fish poison</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This article aims to enlighten the benefits of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used by folklore practitioners in treatment of various ailments.</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shd w:fill="d9d2e9" w:val="clear"/>
        </w:rPr>
      </w:pPr>
      <w:r w:rsidDel="00000000" w:rsidR="00000000" w:rsidRPr="00000000">
        <w:rPr>
          <w:rtl w:val="0"/>
        </w:rPr>
      </w:r>
    </w:p>
    <w:tbl>
      <w:tblPr>
        <w:tblStyle w:val="Table4"/>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21">
            <w:pPr>
              <w:jc w:val="center"/>
              <w:rPr>
                <w:rFonts w:ascii="Times New Roman" w:cs="Times New Roman" w:eastAsia="Times New Roman" w:hAnsi="Times New Roman"/>
                <w:b w:val="1"/>
                <w:sz w:val="24"/>
                <w:szCs w:val="24"/>
                <w:shd w:fill="b4a7d6" w:val="clear"/>
              </w:rPr>
            </w:pPr>
            <w:r w:rsidDel="00000000" w:rsidR="00000000" w:rsidRPr="00000000">
              <w:rPr>
                <w:rFonts w:ascii="Times New Roman" w:cs="Times New Roman" w:eastAsia="Times New Roman" w:hAnsi="Times New Roman"/>
                <w:b w:val="1"/>
                <w:sz w:val="24"/>
                <w:szCs w:val="24"/>
                <w:shd w:fill="d9d2e9" w:val="clear"/>
                <w:rtl w:val="0"/>
              </w:rPr>
              <w:t xml:space="preserve">MATERIAL AND METHODS </w:t>
            </w:r>
            <w:r w:rsidDel="00000000" w:rsidR="00000000" w:rsidRPr="00000000">
              <w:rPr>
                <w:rtl w:val="0"/>
              </w:rPr>
            </w:r>
          </w:p>
        </w:tc>
      </w:tr>
    </w:tbl>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Indian Materia Medica book by Dr. K.M. Nadkarni.</w:t>
      </w:r>
    </w:p>
    <w:p w:rsidR="00000000" w:rsidDel="00000000" w:rsidP="00000000" w:rsidRDefault="00000000" w:rsidRPr="00000000" w14:paraId="00000024">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Indian Medicinal Plants book by  Kirtikar and Basu.</w:t>
      </w:r>
    </w:p>
    <w:p w:rsidR="00000000" w:rsidDel="00000000" w:rsidP="00000000" w:rsidRDefault="00000000" w:rsidRPr="00000000" w14:paraId="00000025">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Search engine such as Google scholar, Research gate, Pubmed, Wikipedia   etc. </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Methodology :</w:t>
      </w:r>
      <w:r w:rsidDel="00000000" w:rsidR="00000000" w:rsidRPr="00000000">
        <w:rPr>
          <w:rtl w:val="0"/>
        </w:rPr>
      </w:r>
    </w:p>
    <w:p w:rsidR="00000000" w:rsidDel="00000000" w:rsidP="00000000" w:rsidRDefault="00000000" w:rsidRPr="00000000" w14:paraId="00000027">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Drug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was selected by discussing with the folklore practitioners.</w:t>
      </w:r>
    </w:p>
    <w:p w:rsidR="00000000" w:rsidDel="00000000" w:rsidP="00000000" w:rsidRDefault="00000000" w:rsidRPr="00000000" w14:paraId="00000028">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Information was gathered about the selected drug .</w:t>
      </w:r>
    </w:p>
    <w:p w:rsidR="00000000" w:rsidDel="00000000" w:rsidP="00000000" w:rsidRDefault="00000000" w:rsidRPr="00000000" w14:paraId="00000029">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Literary Review was done by using texts such as Indian Materia Medica and Indian Medicinal Plants  to find medicinal properties of the drug . </w:t>
      </w:r>
    </w:p>
    <w:p w:rsidR="00000000" w:rsidDel="00000000" w:rsidP="00000000" w:rsidRDefault="00000000" w:rsidRPr="00000000" w14:paraId="0000002A">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Comprehensive review was done on </w:t>
      </w:r>
      <w:r w:rsidDel="00000000" w:rsidR="00000000" w:rsidRPr="00000000">
        <w:rPr>
          <w:rFonts w:ascii="Times New Roman" w:cs="Times New Roman" w:eastAsia="Times New Roman" w:hAnsi="Times New Roman"/>
          <w:i w:val="1"/>
          <w:sz w:val="24"/>
          <w:szCs w:val="24"/>
          <w:rtl w:val="0"/>
        </w:rPr>
        <w:t xml:space="preserve">Entada scandens</w:t>
      </w:r>
      <w:r w:rsidDel="00000000" w:rsidR="00000000" w:rsidRPr="00000000">
        <w:rPr>
          <w:rFonts w:ascii="Times New Roman" w:cs="Times New Roman" w:eastAsia="Times New Roman" w:hAnsi="Times New Roman"/>
          <w:sz w:val="24"/>
          <w:szCs w:val="24"/>
          <w:rtl w:val="0"/>
        </w:rPr>
        <w:t xml:space="preserve"> by using databases Research gate , Google scholar etc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tbl>
      <w:tblPr>
        <w:tblStyle w:val="Table5"/>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 AND OBSERVATION </w:t>
            </w:r>
          </w:p>
        </w:tc>
      </w:tr>
    </w:tbl>
    <w:p w:rsidR="00000000" w:rsidDel="00000000" w:rsidP="00000000" w:rsidRDefault="00000000" w:rsidRPr="00000000" w14:paraId="0000002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sz w:val="24"/>
          <w:szCs w:val="24"/>
          <w:u w:val="single"/>
          <w:rtl w:val="0"/>
        </w:rPr>
        <w:t xml:space="preserve">Botanical name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Entada scandens auct. non. (L)Benth</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b w:val="1"/>
          <w:sz w:val="24"/>
          <w:szCs w:val="24"/>
          <w:u w:val="single"/>
          <w:rtl w:val="0"/>
        </w:rPr>
        <w:t xml:space="preserve">Synonym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Entada phaseoloides(L.) Merr. , Entada rheedii Spreng. </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sz w:val="24"/>
          <w:szCs w:val="24"/>
          <w:u w:val="single"/>
          <w:rtl w:val="0"/>
        </w:rPr>
        <w:t xml:space="preserve">Regional name</w:t>
      </w:r>
      <w:r w:rsidDel="00000000" w:rsidR="00000000" w:rsidRPr="00000000">
        <w:rPr>
          <w:rFonts w:ascii="Times New Roman" w:cs="Times New Roman" w:eastAsia="Times New Roman" w:hAnsi="Times New Roman"/>
          <w:sz w:val="24"/>
          <w:szCs w:val="24"/>
          <w:rtl w:val="0"/>
        </w:rPr>
        <w:t xml:space="preserve"> :- </w:t>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7290"/>
        <w:tblGridChange w:id="0">
          <w:tblGrid>
            <w:gridCol w:w="1710"/>
            <w:gridCol w:w="729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Gilla </w:t>
            </w:r>
            <w:r w:rsidDel="00000000" w:rsidR="00000000" w:rsidRPr="00000000">
              <w:rPr>
                <w:rFonts w:ascii="Times New Roman" w:cs="Times New Roman" w:eastAsia="Times New Roman" w:hAnsi="Times New Roman"/>
                <w:i w:val="1"/>
                <w:sz w:val="24"/>
                <w:szCs w:val="24"/>
                <w:vertAlign w:val="superscript"/>
                <w:rtl w:val="0"/>
              </w:rPr>
              <w:t xml:space="preserve">(6)</w:t>
            </w:r>
            <w:r w:rsidDel="00000000" w:rsidR="00000000" w:rsidRPr="00000000">
              <w:rPr>
                <w:rFonts w:ascii="Times New Roman" w:cs="Times New Roman" w:eastAsia="Times New Roman" w:hAnsi="Times New Roman"/>
                <w:i w:val="1"/>
                <w:sz w:val="24"/>
                <w:szCs w:val="24"/>
                <w:rtl w:val="0"/>
              </w:rPr>
              <w:t xml:space="preserve">, Prthvika</w:t>
            </w:r>
            <w:r w:rsidDel="00000000" w:rsidR="00000000" w:rsidRPr="00000000">
              <w:rPr>
                <w:rFonts w:ascii="Times New Roman" w:cs="Times New Roman" w:eastAsia="Times New Roman" w:hAnsi="Times New Roman"/>
                <w:i w:val="1"/>
                <w:sz w:val="24"/>
                <w:szCs w:val="24"/>
                <w:vertAlign w:val="superscript"/>
                <w:rtl w:val="0"/>
              </w:rPr>
              <w:t xml:space="preserve">(9)</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Elephant creeper </w:t>
            </w:r>
            <w:r w:rsidDel="00000000" w:rsidR="00000000" w:rsidRPr="00000000">
              <w:rPr>
                <w:rFonts w:ascii="Times New Roman" w:cs="Times New Roman" w:eastAsia="Times New Roman" w:hAnsi="Times New Roman"/>
                <w:i w:val="1"/>
                <w:sz w:val="24"/>
                <w:szCs w:val="24"/>
                <w:vertAlign w:val="superscript"/>
                <w:rtl w:val="0"/>
              </w:rPr>
              <w:t xml:space="preserve">(7)</w:t>
            </w:r>
            <w:r w:rsidDel="00000000" w:rsidR="00000000" w:rsidRPr="00000000">
              <w:rPr>
                <w:rFonts w:ascii="Times New Roman" w:cs="Times New Roman" w:eastAsia="Times New Roman" w:hAnsi="Times New Roman"/>
                <w:i w:val="1"/>
                <w:sz w:val="24"/>
                <w:szCs w:val="24"/>
                <w:rtl w:val="0"/>
              </w:rPr>
              <w:t xml:space="preserve">, African dream herb</w:t>
            </w:r>
            <w:r w:rsidDel="00000000" w:rsidR="00000000" w:rsidRPr="00000000">
              <w:rPr>
                <w:rFonts w:ascii="Times New Roman" w:cs="Times New Roman" w:eastAsia="Times New Roman" w:hAnsi="Times New Roman"/>
                <w:i w:val="1"/>
                <w:sz w:val="24"/>
                <w:szCs w:val="24"/>
                <w:vertAlign w:val="superscript"/>
                <w:rtl w:val="0"/>
              </w:rPr>
              <w:t xml:space="preserve">(7)</w:t>
            </w:r>
            <w:r w:rsidDel="00000000" w:rsidR="00000000" w:rsidRPr="00000000">
              <w:rPr>
                <w:rFonts w:ascii="Times New Roman" w:cs="Times New Roman" w:eastAsia="Times New Roman" w:hAnsi="Times New Roman"/>
                <w:i w:val="1"/>
                <w:sz w:val="24"/>
                <w:szCs w:val="24"/>
                <w:rtl w:val="0"/>
              </w:rPr>
              <w:t xml:space="preserve">,Entada bean </w:t>
            </w:r>
            <w:r w:rsidDel="00000000" w:rsidR="00000000" w:rsidRPr="00000000">
              <w:rPr>
                <w:rFonts w:ascii="Times New Roman" w:cs="Times New Roman" w:eastAsia="Times New Roman" w:hAnsi="Times New Roman"/>
                <w:i w:val="1"/>
                <w:sz w:val="24"/>
                <w:szCs w:val="24"/>
                <w:vertAlign w:val="superscript"/>
                <w:rtl w:val="0"/>
              </w:rPr>
              <w:t xml:space="preserve">(7)</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Marathi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i w:val="1"/>
                <w:sz w:val="24"/>
                <w:szCs w:val="24"/>
                <w:vertAlign w:val="superscript"/>
              </w:rPr>
            </w:pPr>
            <w:r w:rsidDel="00000000" w:rsidR="00000000" w:rsidRPr="00000000">
              <w:rPr>
                <w:rFonts w:ascii="Times New Roman" w:cs="Times New Roman" w:eastAsia="Times New Roman" w:hAnsi="Times New Roman"/>
                <w:i w:val="1"/>
                <w:sz w:val="24"/>
                <w:szCs w:val="24"/>
                <w:rtl w:val="0"/>
              </w:rPr>
              <w:t xml:space="preserve">Garambi </w:t>
            </w:r>
            <w:r w:rsidDel="00000000" w:rsidR="00000000" w:rsidRPr="00000000">
              <w:rPr>
                <w:rFonts w:ascii="Times New Roman" w:cs="Times New Roman" w:eastAsia="Times New Roman" w:hAnsi="Times New Roman"/>
                <w:i w:val="1"/>
                <w:sz w:val="24"/>
                <w:szCs w:val="24"/>
                <w:vertAlign w:val="superscript"/>
                <w:rtl w:val="0"/>
              </w:rPr>
              <w:t xml:space="preserve">(7)</w:t>
            </w:r>
            <w:r w:rsidDel="00000000" w:rsidR="00000000" w:rsidRPr="00000000">
              <w:rPr>
                <w:rFonts w:ascii="Times New Roman" w:cs="Times New Roman" w:eastAsia="Times New Roman" w:hAnsi="Times New Roman"/>
                <w:i w:val="1"/>
                <w:sz w:val="24"/>
                <w:szCs w:val="24"/>
                <w:rtl w:val="0"/>
              </w:rPr>
              <w:t xml:space="preserve">, garbi </w:t>
            </w:r>
            <w:r w:rsidDel="00000000" w:rsidR="00000000" w:rsidRPr="00000000">
              <w:rPr>
                <w:rFonts w:ascii="Times New Roman" w:cs="Times New Roman" w:eastAsia="Times New Roman" w:hAnsi="Times New Roman"/>
                <w:i w:val="1"/>
                <w:sz w:val="24"/>
                <w:szCs w:val="24"/>
                <w:vertAlign w:val="superscript"/>
                <w:rtl w:val="0"/>
              </w:rPr>
              <w:t xml:space="preserve">(7)</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383838"/>
                <w:sz w:val="24"/>
                <w:szCs w:val="24"/>
                <w:rtl w:val="0"/>
              </w:rPr>
              <w:t xml:space="preserve"> Barabi </w:t>
            </w:r>
            <w:r w:rsidDel="00000000" w:rsidR="00000000" w:rsidRPr="00000000">
              <w:rPr>
                <w:rFonts w:ascii="Times New Roman" w:cs="Times New Roman" w:eastAsia="Times New Roman" w:hAnsi="Times New Roman"/>
                <w:i w:val="1"/>
                <w:color w:val="383838"/>
                <w:sz w:val="24"/>
                <w:szCs w:val="24"/>
                <w:vertAlign w:val="superscript"/>
                <w:rtl w:val="0"/>
              </w:rPr>
              <w:t xml:space="preserve">(8)</w:t>
            </w:r>
            <w:r w:rsidDel="00000000" w:rsidR="00000000" w:rsidRPr="00000000">
              <w:rPr>
                <w:rFonts w:ascii="Times New Roman" w:cs="Times New Roman" w:eastAsia="Times New Roman" w:hAnsi="Times New Roman"/>
                <w:i w:val="1"/>
                <w:color w:val="383838"/>
                <w:sz w:val="24"/>
                <w:szCs w:val="24"/>
                <w:rtl w:val="0"/>
              </w:rPr>
              <w:t xml:space="preserve">, Ghila</w:t>
            </w:r>
            <w:r w:rsidDel="00000000" w:rsidR="00000000" w:rsidRPr="00000000">
              <w:rPr>
                <w:rFonts w:ascii="Times New Roman" w:cs="Times New Roman" w:eastAsia="Times New Roman" w:hAnsi="Times New Roman"/>
                <w:i w:val="1"/>
                <w:color w:val="383838"/>
                <w:sz w:val="24"/>
                <w:szCs w:val="24"/>
                <w:vertAlign w:val="superscript"/>
                <w:rtl w:val="0"/>
              </w:rPr>
              <w:t xml:space="preserve">(8)</w:t>
            </w:r>
            <w:r w:rsidDel="00000000" w:rsidR="00000000" w:rsidRPr="00000000">
              <w:rPr>
                <w:rFonts w:ascii="Times New Roman" w:cs="Times New Roman" w:eastAsia="Times New Roman" w:hAnsi="Times New Roman"/>
                <w:i w:val="1"/>
                <w:color w:val="383838"/>
                <w:sz w:val="24"/>
                <w:szCs w:val="24"/>
                <w:rtl w:val="0"/>
              </w:rPr>
              <w:t xml:space="preserve"> , Gila</w:t>
            </w:r>
            <w:r w:rsidDel="00000000" w:rsidR="00000000" w:rsidRPr="00000000">
              <w:rPr>
                <w:rFonts w:ascii="Times New Roman" w:cs="Times New Roman" w:eastAsia="Times New Roman" w:hAnsi="Times New Roman"/>
                <w:i w:val="1"/>
                <w:color w:val="383838"/>
                <w:sz w:val="24"/>
                <w:szCs w:val="24"/>
                <w:vertAlign w:val="superscript"/>
                <w:rtl w:val="0"/>
              </w:rPr>
              <w:t xml:space="preserve">(8)</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83838"/>
                <w:sz w:val="24"/>
                <w:szCs w:val="24"/>
                <w:rtl w:val="0"/>
              </w:rPr>
              <w:t xml:space="preserve"> </w:t>
            </w:r>
            <w:r w:rsidDel="00000000" w:rsidR="00000000" w:rsidRPr="00000000">
              <w:rPr>
                <w:rFonts w:ascii="Times New Roman" w:cs="Times New Roman" w:eastAsia="Times New Roman" w:hAnsi="Times New Roman"/>
                <w:color w:val="383838"/>
                <w:sz w:val="24"/>
                <w:szCs w:val="24"/>
                <w:rtl w:val="0"/>
              </w:rPr>
              <w:t xml:space="preserve">Kannada</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i w:val="1"/>
                <w:color w:val="383838"/>
                <w:sz w:val="24"/>
                <w:szCs w:val="24"/>
                <w:vertAlign w:val="superscript"/>
              </w:rPr>
            </w:pPr>
            <w:r w:rsidDel="00000000" w:rsidR="00000000" w:rsidRPr="00000000">
              <w:rPr>
                <w:rFonts w:ascii="Times New Roman" w:cs="Times New Roman" w:eastAsia="Times New Roman" w:hAnsi="Times New Roman"/>
                <w:i w:val="1"/>
                <w:color w:val="383838"/>
                <w:sz w:val="24"/>
                <w:szCs w:val="24"/>
                <w:rtl w:val="0"/>
              </w:rPr>
              <w:t xml:space="preserve"> Ganape kaayi </w:t>
            </w:r>
            <w:r w:rsidDel="00000000" w:rsidR="00000000" w:rsidRPr="00000000">
              <w:rPr>
                <w:rFonts w:ascii="Times New Roman" w:cs="Times New Roman" w:eastAsia="Times New Roman" w:hAnsi="Times New Roman"/>
                <w:i w:val="1"/>
                <w:color w:val="383838"/>
                <w:sz w:val="24"/>
                <w:szCs w:val="24"/>
                <w:vertAlign w:val="superscript"/>
                <w:rtl w:val="0"/>
              </w:rPr>
              <w:t xml:space="preserve">(8)</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83838"/>
                <w:sz w:val="24"/>
                <w:szCs w:val="24"/>
                <w:rtl w:val="0"/>
              </w:rPr>
              <w:t xml:space="preserve">Malayalam</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i w:val="1"/>
                <w:color w:val="383838"/>
                <w:sz w:val="24"/>
                <w:szCs w:val="24"/>
                <w:vertAlign w:val="superscript"/>
              </w:rPr>
            </w:pPr>
            <w:r w:rsidDel="00000000" w:rsidR="00000000" w:rsidRPr="00000000">
              <w:rPr>
                <w:rFonts w:ascii="Times New Roman" w:cs="Times New Roman" w:eastAsia="Times New Roman" w:hAnsi="Times New Roman"/>
                <w:i w:val="1"/>
                <w:color w:val="383838"/>
                <w:sz w:val="24"/>
                <w:szCs w:val="24"/>
                <w:rtl w:val="0"/>
              </w:rPr>
              <w:t xml:space="preserve">perim-kakuvalli  </w:t>
            </w:r>
            <w:r w:rsidDel="00000000" w:rsidR="00000000" w:rsidRPr="00000000">
              <w:rPr>
                <w:rFonts w:ascii="Times New Roman" w:cs="Times New Roman" w:eastAsia="Times New Roman" w:hAnsi="Times New Roman"/>
                <w:i w:val="1"/>
                <w:color w:val="383838"/>
                <w:sz w:val="24"/>
                <w:szCs w:val="24"/>
                <w:vertAlign w:val="superscript"/>
                <w:rtl w:val="0"/>
              </w:rPr>
              <w:t xml:space="preserve">(8)</w:t>
            </w:r>
          </w:p>
        </w:tc>
      </w:tr>
      <w:tr>
        <w:trPr>
          <w:cantSplit w:val="0"/>
          <w:trHeight w:val="476.953125"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83838"/>
                <w:sz w:val="24"/>
                <w:szCs w:val="24"/>
                <w:rtl w:val="0"/>
              </w:rPr>
              <w:t xml:space="preserve">Tamil</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i w:val="1"/>
                <w:color w:val="383838"/>
                <w:sz w:val="24"/>
                <w:szCs w:val="24"/>
                <w:rtl w:val="0"/>
              </w:rPr>
              <w:t xml:space="preserve">Irikki</w:t>
            </w:r>
            <w:r w:rsidDel="00000000" w:rsidR="00000000" w:rsidRPr="00000000">
              <w:rPr>
                <w:rFonts w:ascii="Times New Roman" w:cs="Times New Roman" w:eastAsia="Times New Roman" w:hAnsi="Times New Roman"/>
                <w:color w:val="383838"/>
                <w:sz w:val="24"/>
                <w:szCs w:val="24"/>
                <w:rtl w:val="0"/>
              </w:rPr>
              <w:t xml:space="preserve"> </w:t>
            </w:r>
            <w:r w:rsidDel="00000000" w:rsidR="00000000" w:rsidRPr="00000000">
              <w:rPr>
                <w:rFonts w:ascii="Times New Roman" w:cs="Times New Roman" w:eastAsia="Times New Roman" w:hAnsi="Times New Roman"/>
                <w:color w:val="ffffff"/>
                <w:sz w:val="24"/>
                <w:szCs w:val="24"/>
                <w:rtl w:val="0"/>
              </w:rPr>
              <w:t xml:space="preserve">.</w:t>
            </w:r>
            <w:r w:rsidDel="00000000" w:rsidR="00000000" w:rsidRPr="00000000">
              <w:rPr>
                <w:rFonts w:ascii="Times New Roman" w:cs="Times New Roman" w:eastAsia="Times New Roman" w:hAnsi="Times New Roman"/>
                <w:color w:val="383838"/>
                <w:sz w:val="24"/>
                <w:szCs w:val="24"/>
                <w:vertAlign w:val="superscript"/>
                <w:rtl w:val="0"/>
              </w:rPr>
              <w:t xml:space="preserve">(8)</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color w:val="383838"/>
                <w:sz w:val="24"/>
                <w:szCs w:val="24"/>
              </w:rPr>
            </w:pPr>
            <w:r w:rsidDel="00000000" w:rsidR="00000000" w:rsidRPr="00000000">
              <w:rPr>
                <w:rFonts w:ascii="Times New Roman" w:cs="Times New Roman" w:eastAsia="Times New Roman" w:hAnsi="Times New Roman"/>
                <w:color w:val="383838"/>
                <w:sz w:val="24"/>
                <w:szCs w:val="24"/>
                <w:rtl w:val="0"/>
              </w:rPr>
              <w:t xml:space="preserve"> Telugu</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i w:val="1"/>
                <w:color w:val="383838"/>
                <w:sz w:val="24"/>
                <w:szCs w:val="24"/>
              </w:rPr>
            </w:pPr>
            <w:r w:rsidDel="00000000" w:rsidR="00000000" w:rsidRPr="00000000">
              <w:rPr>
                <w:rFonts w:ascii="Times New Roman" w:cs="Times New Roman" w:eastAsia="Times New Roman" w:hAnsi="Times New Roman"/>
                <w:i w:val="1"/>
                <w:color w:val="383838"/>
                <w:sz w:val="24"/>
                <w:szCs w:val="24"/>
                <w:rtl w:val="0"/>
              </w:rPr>
              <w:t xml:space="preserve">Gillateega, Tikkativva</w:t>
            </w:r>
            <w:r w:rsidDel="00000000" w:rsidR="00000000" w:rsidRPr="00000000">
              <w:rPr>
                <w:rFonts w:ascii="Times New Roman" w:cs="Times New Roman" w:eastAsia="Times New Roman" w:hAnsi="Times New Roman"/>
                <w:i w:val="1"/>
                <w:color w:val="383838"/>
                <w:sz w:val="24"/>
                <w:szCs w:val="24"/>
                <w:vertAlign w:val="superscript"/>
                <w:rtl w:val="0"/>
              </w:rPr>
              <w:t xml:space="preserve">(8)</w:t>
            </w:r>
            <w:r w:rsidDel="00000000" w:rsidR="00000000" w:rsidRPr="00000000">
              <w:rPr>
                <w:rtl w:val="0"/>
              </w:rPr>
            </w:r>
          </w:p>
        </w:tc>
      </w:tr>
    </w:tbl>
    <w:p w:rsidR="00000000" w:rsidDel="00000000" w:rsidP="00000000" w:rsidRDefault="00000000" w:rsidRPr="00000000" w14:paraId="0000004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Table-1</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sz w:val="24"/>
          <w:szCs w:val="24"/>
          <w:u w:val="single"/>
          <w:rtl w:val="0"/>
        </w:rPr>
        <w:t xml:space="preserve">General habitat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color w:val="1a202c"/>
          <w:sz w:val="24"/>
          <w:szCs w:val="24"/>
          <w:highlight w:val="white"/>
          <w:rtl w:val="0"/>
        </w:rPr>
        <w:t xml:space="preserve">Evergreen forests along sides of rivers</w:t>
      </w:r>
      <w:r w:rsidDel="00000000" w:rsidR="00000000" w:rsidRPr="00000000">
        <w:rPr>
          <w:rFonts w:ascii="Times New Roman" w:cs="Times New Roman" w:eastAsia="Times New Roman" w:hAnsi="Times New Roman"/>
          <w:sz w:val="24"/>
          <w:szCs w:val="24"/>
          <w:vertAlign w:val="superscript"/>
          <w:rtl w:val="0"/>
        </w:rPr>
        <w:t xml:space="preserve">(7)</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1a202c"/>
          <w:sz w:val="24"/>
          <w:szCs w:val="24"/>
          <w:highlight w:val="white"/>
        </w:rPr>
      </w:pPr>
      <w:r w:rsidDel="00000000" w:rsidR="00000000" w:rsidRPr="00000000">
        <w:rPr>
          <w:rFonts w:ascii="Times New Roman" w:cs="Times New Roman" w:eastAsia="Times New Roman" w:hAnsi="Times New Roman"/>
          <w:b w:val="1"/>
          <w:color w:val="1a202c"/>
          <w:sz w:val="24"/>
          <w:szCs w:val="24"/>
          <w:highlight w:val="white"/>
          <w:rtl w:val="0"/>
        </w:rPr>
        <w:t xml:space="preserve">5. </w:t>
      </w:r>
      <w:r w:rsidDel="00000000" w:rsidR="00000000" w:rsidRPr="00000000">
        <w:rPr>
          <w:rFonts w:ascii="Times New Roman" w:cs="Times New Roman" w:eastAsia="Times New Roman" w:hAnsi="Times New Roman"/>
          <w:b w:val="1"/>
          <w:color w:val="1a202c"/>
          <w:sz w:val="24"/>
          <w:szCs w:val="24"/>
          <w:highlight w:val="white"/>
          <w:u w:val="single"/>
          <w:rtl w:val="0"/>
        </w:rPr>
        <w:t xml:space="preserve">Distribution</w:t>
      </w:r>
      <w:r w:rsidDel="00000000" w:rsidR="00000000" w:rsidRPr="00000000">
        <w:rPr>
          <w:rFonts w:ascii="Times New Roman" w:cs="Times New Roman" w:eastAsia="Times New Roman" w:hAnsi="Times New Roman"/>
          <w:color w:val="1a202c"/>
          <w:sz w:val="24"/>
          <w:szCs w:val="24"/>
          <w:highlight w:val="white"/>
          <w:rtl w:val="0"/>
        </w:rPr>
        <w:t xml:space="preserve"> :-</w:t>
      </w:r>
    </w:p>
    <w:p w:rsidR="00000000" w:rsidDel="00000000" w:rsidP="00000000" w:rsidRDefault="00000000" w:rsidRPr="00000000" w14:paraId="0000004B">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color w:val="1a202c"/>
          <w:sz w:val="24"/>
          <w:szCs w:val="24"/>
          <w:highlight w:val="white"/>
          <w:rtl w:val="0"/>
        </w:rPr>
        <w:t xml:space="preserve">Maharashtra</w:t>
      </w:r>
      <w:r w:rsidDel="00000000" w:rsidR="00000000" w:rsidRPr="00000000">
        <w:rPr>
          <w:rFonts w:ascii="Times New Roman" w:cs="Times New Roman" w:eastAsia="Times New Roman" w:hAnsi="Times New Roman"/>
          <w:color w:val="1a202c"/>
          <w:sz w:val="24"/>
          <w:szCs w:val="24"/>
          <w:highlight w:val="white"/>
          <w:rtl w:val="0"/>
        </w:rPr>
        <w:t xml:space="preserve">: Thane , Kolhapur, Pune, Raigad, Ratnagiri, Satara</w:t>
      </w:r>
      <w:r w:rsidDel="00000000" w:rsidR="00000000" w:rsidRPr="00000000">
        <w:rPr>
          <w:rFonts w:ascii="Times New Roman" w:cs="Times New Roman" w:eastAsia="Times New Roman" w:hAnsi="Times New Roman"/>
          <w:sz w:val="24"/>
          <w:szCs w:val="24"/>
          <w:vertAlign w:val="superscript"/>
          <w:rtl w:val="0"/>
        </w:rPr>
        <w:t xml:space="preserve">(7) </w:t>
      </w:r>
      <w:r w:rsidDel="00000000" w:rsidR="00000000" w:rsidRPr="00000000">
        <w:rPr>
          <w:rFonts w:ascii="Times New Roman" w:cs="Times New Roman" w:eastAsia="Times New Roman" w:hAnsi="Times New Roman"/>
          <w:color w:val="1a202c"/>
          <w:sz w:val="24"/>
          <w:szCs w:val="24"/>
          <w:highlight w:val="white"/>
          <w:rtl w:val="0"/>
        </w:rPr>
        <w:t xml:space="preserve">Tungareshwar , Karnala , Alibag </w:t>
      </w:r>
      <w:r w:rsidDel="00000000" w:rsidR="00000000" w:rsidRPr="00000000">
        <w:rPr>
          <w:rFonts w:ascii="Times New Roman" w:cs="Times New Roman" w:eastAsia="Times New Roman" w:hAnsi="Times New Roman"/>
          <w:color w:val="1a202c"/>
          <w:sz w:val="24"/>
          <w:szCs w:val="24"/>
          <w:highlight w:val="white"/>
          <w:vertAlign w:val="superscript"/>
          <w:rtl w:val="0"/>
        </w:rPr>
        <w:t xml:space="preserve">(8)</w:t>
      </w:r>
      <w:r w:rsidDel="00000000" w:rsidR="00000000" w:rsidRPr="00000000">
        <w:rPr>
          <w:rFonts w:ascii="Times New Roman" w:cs="Times New Roman" w:eastAsia="Times New Roman" w:hAnsi="Times New Roman"/>
          <w:color w:val="1a202c"/>
          <w:sz w:val="24"/>
          <w:szCs w:val="24"/>
          <w:highlight w:val="white"/>
          <w:rtl w:val="0"/>
        </w:rPr>
        <w:t xml:space="preserve">, Sangli </w:t>
      </w:r>
      <w:r w:rsidDel="00000000" w:rsidR="00000000" w:rsidRPr="00000000">
        <w:rPr>
          <w:rFonts w:ascii="Times New Roman" w:cs="Times New Roman" w:eastAsia="Times New Roman" w:hAnsi="Times New Roman"/>
          <w:color w:val="1a202c"/>
          <w:sz w:val="24"/>
          <w:szCs w:val="24"/>
          <w:highlight w:val="white"/>
          <w:vertAlign w:val="superscript"/>
          <w:rtl w:val="0"/>
        </w:rPr>
        <w:t xml:space="preserve">(11) </w:t>
      </w:r>
      <w:r w:rsidDel="00000000" w:rsidR="00000000" w:rsidRPr="00000000">
        <w:rPr>
          <w:rFonts w:ascii="Times New Roman" w:cs="Times New Roman" w:eastAsia="Times New Roman" w:hAnsi="Times New Roman"/>
          <w:color w:val="1a202c"/>
          <w:sz w:val="24"/>
          <w:szCs w:val="24"/>
          <w:highlight w:val="white"/>
          <w:rtl w:val="0"/>
        </w:rPr>
        <w:t xml:space="preserve">.</w:t>
      </w:r>
    </w:p>
    <w:p w:rsidR="00000000" w:rsidDel="00000000" w:rsidP="00000000" w:rsidRDefault="00000000" w:rsidRPr="00000000" w14:paraId="0000004C">
      <w:pPr>
        <w:rPr>
          <w:rFonts w:ascii="Times New Roman" w:cs="Times New Roman" w:eastAsia="Times New Roman" w:hAnsi="Times New Roman"/>
          <w:color w:val="1a202c"/>
          <w:sz w:val="24"/>
          <w:szCs w:val="24"/>
          <w:highlight w:val="white"/>
        </w:rPr>
      </w:pPr>
      <w:r w:rsidDel="00000000" w:rsidR="00000000" w:rsidRPr="00000000">
        <w:rPr>
          <w:rtl w:val="0"/>
        </w:rPr>
      </w:r>
    </w:p>
    <w:p w:rsidR="00000000" w:rsidDel="00000000" w:rsidP="00000000" w:rsidRDefault="00000000" w:rsidRPr="00000000" w14:paraId="0000004D">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color w:val="1a202c"/>
          <w:sz w:val="24"/>
          <w:szCs w:val="24"/>
          <w:highlight w:val="white"/>
          <w:rtl w:val="0"/>
        </w:rPr>
        <w:t xml:space="preserve">Global distribution-</w:t>
      </w:r>
      <w:r w:rsidDel="00000000" w:rsidR="00000000" w:rsidRPr="00000000">
        <w:rPr>
          <w:rFonts w:ascii="Times New Roman" w:cs="Times New Roman" w:eastAsia="Times New Roman" w:hAnsi="Times New Roman"/>
          <w:color w:val="1a202c"/>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Nepal, Andaman ,Africa, Tropical Asia, Australia and in  the small part of the Pacific Island.</w: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04017" cy="26670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504017" cy="2667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701925" cy="2657475"/>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0192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Fig:1 - Stem of </w:t>
      </w:r>
      <w:r w:rsidDel="00000000" w:rsidR="00000000" w:rsidRPr="00000000">
        <w:rPr>
          <w:rFonts w:ascii="Times New Roman" w:cs="Times New Roman" w:eastAsia="Times New Roman" w:hAnsi="Times New Roman"/>
          <w:i w:val="1"/>
          <w:sz w:val="20"/>
          <w:szCs w:val="20"/>
          <w:rtl w:val="0"/>
        </w:rPr>
        <w:t xml:space="preserve">Entada scandens                                                  </w:t>
      </w:r>
      <w:r w:rsidDel="00000000" w:rsidR="00000000" w:rsidRPr="00000000">
        <w:rPr>
          <w:rFonts w:ascii="Times New Roman" w:cs="Times New Roman" w:eastAsia="Times New Roman" w:hAnsi="Times New Roman"/>
          <w:sz w:val="20"/>
          <w:szCs w:val="20"/>
          <w:rtl w:val="0"/>
        </w:rPr>
        <w:t xml:space="preserve">Fig:2 -  Leaves of </w:t>
      </w:r>
      <w:r w:rsidDel="00000000" w:rsidR="00000000" w:rsidRPr="00000000">
        <w:rPr>
          <w:rFonts w:ascii="Times New Roman" w:cs="Times New Roman" w:eastAsia="Times New Roman" w:hAnsi="Times New Roman"/>
          <w:i w:val="1"/>
          <w:sz w:val="20"/>
          <w:szCs w:val="20"/>
          <w:rtl w:val="0"/>
        </w:rPr>
        <w:t xml:space="preserve">Entada scandens </w:t>
      </w:r>
    </w:p>
    <w:p w:rsidR="00000000" w:rsidDel="00000000" w:rsidP="00000000" w:rsidRDefault="00000000" w:rsidRPr="00000000" w14:paraId="00000051">
      <w:pP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81717" cy="2657475"/>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881717" cy="26574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684867" cy="253365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684867" cy="25336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00225" cy="2691326"/>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800225" cy="269132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3 - Fruit of </w:t>
      </w:r>
      <w:r w:rsidDel="00000000" w:rsidR="00000000" w:rsidRPr="00000000">
        <w:rPr>
          <w:rFonts w:ascii="Times New Roman" w:cs="Times New Roman" w:eastAsia="Times New Roman" w:hAnsi="Times New Roman"/>
          <w:i w:val="1"/>
          <w:sz w:val="16"/>
          <w:szCs w:val="16"/>
          <w:rtl w:val="0"/>
        </w:rPr>
        <w:t xml:space="preserve">Entada scandens.                                  </w:t>
      </w:r>
      <w:r w:rsidDel="00000000" w:rsidR="00000000" w:rsidRPr="00000000">
        <w:rPr>
          <w:rFonts w:ascii="Times New Roman" w:cs="Times New Roman" w:eastAsia="Times New Roman" w:hAnsi="Times New Roman"/>
          <w:sz w:val="16"/>
          <w:szCs w:val="16"/>
          <w:rtl w:val="0"/>
        </w:rPr>
        <w:t xml:space="preserve">Fig: 4 - Seed of </w:t>
      </w:r>
      <w:r w:rsidDel="00000000" w:rsidR="00000000" w:rsidRPr="00000000">
        <w:rPr>
          <w:rFonts w:ascii="Times New Roman" w:cs="Times New Roman" w:eastAsia="Times New Roman" w:hAnsi="Times New Roman"/>
          <w:i w:val="1"/>
          <w:sz w:val="16"/>
          <w:szCs w:val="16"/>
          <w:rtl w:val="0"/>
        </w:rPr>
        <w:t xml:space="preserve">Entada scandens.               </w:t>
      </w:r>
      <w:r w:rsidDel="00000000" w:rsidR="00000000" w:rsidRPr="00000000">
        <w:rPr>
          <w:rFonts w:ascii="Times New Roman" w:cs="Times New Roman" w:eastAsia="Times New Roman" w:hAnsi="Times New Roman"/>
          <w:sz w:val="16"/>
          <w:szCs w:val="16"/>
          <w:rtl w:val="0"/>
        </w:rPr>
        <w:t xml:space="preserve">Fig:5- Inflorescence of </w:t>
      </w:r>
      <w:r w:rsidDel="00000000" w:rsidR="00000000" w:rsidRPr="00000000">
        <w:rPr>
          <w:rFonts w:ascii="Times New Roman" w:cs="Times New Roman" w:eastAsia="Times New Roman" w:hAnsi="Times New Roman"/>
          <w:i w:val="1"/>
          <w:sz w:val="16"/>
          <w:szCs w:val="16"/>
          <w:rtl w:val="0"/>
        </w:rPr>
        <w:t xml:space="preserve">Entada scandens.</w:t>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b w:val="1"/>
          <w:sz w:val="24"/>
          <w:szCs w:val="24"/>
          <w:u w:val="single"/>
          <w:rtl w:val="0"/>
        </w:rPr>
        <w:t xml:space="preserve">Description</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is a gigantic woody climber with glabrous stem . Leaves bipinnate ,pinnate 2 or 3 pairs, terminal pair modified into a tendril ; leaflets 4- 7 pairs curved oblong ,obtuse .Flowers are roughly cup shaped ,  densely packed and yellow in color. Fruits - Pods of the climber are 1m long ,thick ,woody cremate on both sutures. Seeds are  biconvex ,orbicular ,smooth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w:t>
      </w:r>
      <w:r w:rsidDel="00000000" w:rsidR="00000000" w:rsidRPr="00000000">
        <w:rPr>
          <w:rFonts w:ascii="Times New Roman" w:cs="Times New Roman" w:eastAsia="Times New Roman" w:hAnsi="Times New Roman"/>
          <w:b w:val="1"/>
          <w:sz w:val="24"/>
          <w:szCs w:val="24"/>
          <w:u w:val="single"/>
          <w:rtl w:val="0"/>
        </w:rPr>
        <w:t xml:space="preserve">Part used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Seed , Leaves , Bark, Stem , Root . </w:t>
      </w:r>
    </w:p>
    <w:p w:rsidR="00000000" w:rsidDel="00000000" w:rsidP="00000000" w:rsidRDefault="00000000" w:rsidRPr="00000000" w14:paraId="00000061">
      <w:pPr>
        <w:rPr>
          <w:rFonts w:ascii="Times New Roman" w:cs="Times New Roman" w:eastAsia="Times New Roman" w:hAnsi="Times New Roman"/>
          <w:color w:val="1a202c"/>
          <w:sz w:val="24"/>
          <w:szCs w:val="24"/>
          <w:highlight w:val="white"/>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w:t>
      </w:r>
      <w:r w:rsidDel="00000000" w:rsidR="00000000" w:rsidRPr="00000000">
        <w:rPr>
          <w:rFonts w:ascii="Times New Roman" w:cs="Times New Roman" w:eastAsia="Times New Roman" w:hAnsi="Times New Roman"/>
          <w:b w:val="1"/>
          <w:sz w:val="24"/>
          <w:szCs w:val="24"/>
          <w:u w:val="single"/>
          <w:rtl w:val="0"/>
        </w:rPr>
        <w:t xml:space="preserve">Phytochemical constituent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T</w:t>
      </w:r>
      <w:r w:rsidDel="00000000" w:rsidR="00000000" w:rsidRPr="00000000">
        <w:rPr>
          <w:rFonts w:ascii="Times New Roman" w:cs="Times New Roman" w:eastAsia="Times New Roman" w:hAnsi="Times New Roman"/>
          <w:i w:val="1"/>
          <w:color w:val="2e2e2e"/>
          <w:sz w:val="24"/>
          <w:szCs w:val="24"/>
          <w:rtl w:val="0"/>
        </w:rPr>
        <w:t xml:space="preserve">riterpenoid ,Saponins, Tannins, Phenolic acids, Glycosides, Flavonoids, Minerals, and Amino acids</w:t>
      </w:r>
      <w:r w:rsidDel="00000000" w:rsidR="00000000" w:rsidRPr="00000000">
        <w:rPr>
          <w:rFonts w:ascii="Times New Roman" w:cs="Times New Roman" w:eastAsia="Times New Roman" w:hAnsi="Times New Roman"/>
          <w:i w:val="1"/>
          <w:color w:val="2e2e2e"/>
          <w:sz w:val="24"/>
          <w:szCs w:val="24"/>
          <w:vertAlign w:val="superscript"/>
          <w:rtl w:val="0"/>
        </w:rPr>
        <w:t xml:space="preserve">  </w:t>
      </w:r>
      <w:r w:rsidDel="00000000" w:rsidR="00000000" w:rsidRPr="00000000">
        <w:rPr>
          <w:rFonts w:ascii="Times New Roman" w:cs="Times New Roman" w:eastAsia="Times New Roman" w:hAnsi="Times New Roman"/>
          <w:color w:val="2e2e2e"/>
          <w:sz w:val="24"/>
          <w:szCs w:val="24"/>
          <w:vertAlign w:val="superscript"/>
          <w:rtl w:val="0"/>
        </w:rPr>
        <w:t xml:space="preserve">(10)</w:t>
      </w:r>
      <w:r w:rsidDel="00000000" w:rsidR="00000000" w:rsidRPr="00000000">
        <w:rPr>
          <w:rFonts w:ascii="Times New Roman" w:cs="Times New Roman" w:eastAsia="Times New Roman" w:hAnsi="Times New Roman"/>
          <w:color w:val="2e2e2e"/>
          <w:sz w:val="24"/>
          <w:szCs w:val="24"/>
          <w:rtl w:val="0"/>
        </w:rPr>
        <w:t xml:space="preserve">.</w:t>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 </w:t>
      </w:r>
      <w:r w:rsidDel="00000000" w:rsidR="00000000" w:rsidRPr="00000000">
        <w:rPr>
          <w:rFonts w:ascii="Times New Roman" w:cs="Times New Roman" w:eastAsia="Times New Roman" w:hAnsi="Times New Roman"/>
          <w:b w:val="1"/>
          <w:sz w:val="24"/>
          <w:szCs w:val="24"/>
          <w:u w:val="single"/>
          <w:rtl w:val="0"/>
        </w:rPr>
        <w:t xml:space="preserve">Pharmacological Activity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66">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7"/>
        <w:tblW w:w="5585.000000000001"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85.000000000001"/>
        <w:tblGridChange w:id="0">
          <w:tblGrid>
            <w:gridCol w:w="5585.0000000000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Anti-inflammatory and Analgesic Activity</w:t>
            </w:r>
            <w:r w:rsidDel="00000000" w:rsidR="00000000" w:rsidRPr="00000000">
              <w:rPr>
                <w:rFonts w:ascii="Times New Roman" w:cs="Times New Roman" w:eastAsia="Times New Roman" w:hAnsi="Times New Roman"/>
                <w:sz w:val="24"/>
                <w:szCs w:val="24"/>
                <w:vertAlign w:val="superscript"/>
                <w:rtl w:val="0"/>
              </w:rPr>
              <w:t xml:space="preserve"> (4)</w:t>
            </w:r>
          </w:p>
          <w:p w:rsidR="00000000" w:rsidDel="00000000" w:rsidP="00000000" w:rsidRDefault="00000000" w:rsidRPr="00000000" w14:paraId="000000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 Arthritic Activity</w:t>
            </w:r>
            <w:r w:rsidDel="00000000" w:rsidR="00000000" w:rsidRPr="00000000">
              <w:rPr>
                <w:rFonts w:ascii="Times New Roman" w:cs="Times New Roman" w:eastAsia="Times New Roman" w:hAnsi="Times New Roman"/>
                <w:sz w:val="24"/>
                <w:szCs w:val="24"/>
                <w:vertAlign w:val="superscript"/>
                <w:rtl w:val="0"/>
              </w:rPr>
              <w:t xml:space="preserve"> (4)</w:t>
            </w:r>
          </w:p>
          <w:p w:rsidR="00000000" w:rsidDel="00000000" w:rsidP="00000000" w:rsidRDefault="00000000" w:rsidRPr="00000000" w14:paraId="0000006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Antidiabetic and Hypolipidemic Activity</w:t>
            </w:r>
            <w:r w:rsidDel="00000000" w:rsidR="00000000" w:rsidRPr="00000000">
              <w:rPr>
                <w:rFonts w:ascii="Times New Roman" w:cs="Times New Roman" w:eastAsia="Times New Roman" w:hAnsi="Times New Roman"/>
                <w:sz w:val="24"/>
                <w:szCs w:val="24"/>
                <w:vertAlign w:val="superscript"/>
                <w:rtl w:val="0"/>
              </w:rPr>
              <w:t xml:space="preserve"> (4)</w:t>
            </w:r>
          </w:p>
          <w:p w:rsidR="00000000" w:rsidDel="00000000" w:rsidP="00000000" w:rsidRDefault="00000000" w:rsidRPr="00000000" w14:paraId="0000006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Anti-Toxicity Activity </w:t>
            </w:r>
            <w:r w:rsidDel="00000000" w:rsidR="00000000" w:rsidRPr="00000000">
              <w:rPr>
                <w:rFonts w:ascii="Times New Roman" w:cs="Times New Roman" w:eastAsia="Times New Roman" w:hAnsi="Times New Roman"/>
                <w:sz w:val="24"/>
                <w:szCs w:val="24"/>
                <w:vertAlign w:val="superscript"/>
                <w:rtl w:val="0"/>
              </w:rPr>
              <w:t xml:space="preserve">(4)</w:t>
            </w:r>
          </w:p>
          <w:p w:rsidR="00000000" w:rsidDel="00000000" w:rsidP="00000000" w:rsidRDefault="00000000" w:rsidRPr="00000000" w14:paraId="0000006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Antimicrobial Activity</w:t>
            </w:r>
            <w:r w:rsidDel="00000000" w:rsidR="00000000" w:rsidRPr="00000000">
              <w:rPr>
                <w:rFonts w:ascii="Times New Roman" w:cs="Times New Roman" w:eastAsia="Times New Roman" w:hAnsi="Times New Roman"/>
                <w:sz w:val="24"/>
                <w:szCs w:val="24"/>
                <w:vertAlign w:val="superscript"/>
                <w:rtl w:val="0"/>
              </w:rPr>
              <w:t xml:space="preserve">(4)</w:t>
            </w:r>
          </w:p>
          <w:p w:rsidR="00000000" w:rsidDel="00000000" w:rsidP="00000000" w:rsidRDefault="00000000" w:rsidRPr="00000000" w14:paraId="0000006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Antioxidant and Cytotoxic Activity</w:t>
            </w:r>
            <w:r w:rsidDel="00000000" w:rsidR="00000000" w:rsidRPr="00000000">
              <w:rPr>
                <w:rFonts w:ascii="Times New Roman" w:cs="Times New Roman" w:eastAsia="Times New Roman" w:hAnsi="Times New Roman"/>
                <w:sz w:val="24"/>
                <w:szCs w:val="24"/>
                <w:vertAlign w:val="superscript"/>
                <w:rtl w:val="0"/>
              </w:rPr>
              <w:t xml:space="preserve"> (4)</w:t>
            </w:r>
          </w:p>
          <w:p w:rsidR="00000000" w:rsidDel="00000000" w:rsidP="00000000" w:rsidRDefault="00000000" w:rsidRPr="00000000" w14:paraId="0000006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Anti-ulcer Activity </w:t>
            </w:r>
            <w:r w:rsidDel="00000000" w:rsidR="00000000" w:rsidRPr="00000000">
              <w:rPr>
                <w:rFonts w:ascii="Times New Roman" w:cs="Times New Roman" w:eastAsia="Times New Roman" w:hAnsi="Times New Roman"/>
                <w:sz w:val="24"/>
                <w:szCs w:val="24"/>
                <w:vertAlign w:val="superscript"/>
                <w:rtl w:val="0"/>
              </w:rPr>
              <w:t xml:space="preserve"> (4)</w:t>
            </w:r>
          </w:p>
          <w:p w:rsidR="00000000" w:rsidDel="00000000" w:rsidP="00000000" w:rsidRDefault="00000000" w:rsidRPr="00000000" w14:paraId="000000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Anthelmintic Activity </w:t>
            </w:r>
            <w:r w:rsidDel="00000000" w:rsidR="00000000" w:rsidRPr="00000000">
              <w:rPr>
                <w:rFonts w:ascii="Times New Roman" w:cs="Times New Roman" w:eastAsia="Times New Roman" w:hAnsi="Times New Roman"/>
                <w:sz w:val="24"/>
                <w:szCs w:val="24"/>
                <w:vertAlign w:val="superscript"/>
                <w:rtl w:val="0"/>
              </w:rPr>
              <w:t xml:space="preserve"> (9)</w:t>
            </w:r>
          </w:p>
          <w:p w:rsidR="00000000" w:rsidDel="00000000" w:rsidP="00000000" w:rsidRDefault="00000000" w:rsidRPr="00000000" w14:paraId="000000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Wound healing Activity</w:t>
            </w:r>
            <w:r w:rsidDel="00000000" w:rsidR="00000000" w:rsidRPr="00000000">
              <w:rPr>
                <w:rFonts w:ascii="Times New Roman" w:cs="Times New Roman" w:eastAsia="Times New Roman" w:hAnsi="Times New Roman"/>
                <w:sz w:val="24"/>
                <w:szCs w:val="24"/>
                <w:vertAlign w:val="superscript"/>
                <w:rtl w:val="0"/>
              </w:rPr>
              <w:t xml:space="preserve">(9)</w:t>
            </w:r>
          </w:p>
          <w:p w:rsidR="00000000" w:rsidDel="00000000" w:rsidP="00000000" w:rsidRDefault="00000000" w:rsidRPr="00000000" w14:paraId="000000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Neuroprotective Activity</w:t>
            </w:r>
            <w:r w:rsidDel="00000000" w:rsidR="00000000" w:rsidRPr="00000000">
              <w:rPr>
                <w:rFonts w:ascii="Times New Roman" w:cs="Times New Roman" w:eastAsia="Times New Roman" w:hAnsi="Times New Roman"/>
                <w:sz w:val="24"/>
                <w:szCs w:val="24"/>
                <w:vertAlign w:val="superscript"/>
                <w:rtl w:val="0"/>
              </w:rPr>
              <w:t xml:space="preserve"> (9)</w:t>
            </w:r>
          </w:p>
          <w:p w:rsidR="00000000" w:rsidDel="00000000" w:rsidP="00000000" w:rsidRDefault="00000000" w:rsidRPr="00000000" w14:paraId="0000007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Molliscicidal Activity </w:t>
            </w:r>
            <w:r w:rsidDel="00000000" w:rsidR="00000000" w:rsidRPr="00000000">
              <w:rPr>
                <w:rFonts w:ascii="Times New Roman" w:cs="Times New Roman" w:eastAsia="Times New Roman" w:hAnsi="Times New Roman"/>
                <w:sz w:val="24"/>
                <w:szCs w:val="24"/>
                <w:vertAlign w:val="superscript"/>
                <w:rtl w:val="0"/>
              </w:rPr>
              <w:t xml:space="preserve">(9)</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3">
      <w:pPr>
        <w:widowControl w:val="0"/>
        <w:spacing w:line="240" w:lineRule="auto"/>
        <w:ind w:left="72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0"/>
          <w:szCs w:val="20"/>
          <w:rtl w:val="0"/>
        </w:rPr>
        <w:t xml:space="preserve"> Table -2</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rPr>
          <w:rFonts w:ascii="Times New Roman" w:cs="Times New Roman" w:eastAsia="Times New Roman" w:hAnsi="Times New Roman"/>
          <w:color w:val="2e2e2e"/>
          <w:sz w:val="24"/>
          <w:szCs w:val="24"/>
        </w:rPr>
      </w:pPr>
      <w:r w:rsidDel="00000000" w:rsidR="00000000" w:rsidRPr="00000000">
        <w:rPr>
          <w:rFonts w:ascii="Times New Roman" w:cs="Times New Roman" w:eastAsia="Times New Roman" w:hAnsi="Times New Roman"/>
          <w:b w:val="1"/>
          <w:sz w:val="24"/>
          <w:szCs w:val="24"/>
          <w:rtl w:val="0"/>
        </w:rPr>
        <w:t xml:space="preserve">11. </w:t>
      </w:r>
      <w:r w:rsidDel="00000000" w:rsidR="00000000" w:rsidRPr="00000000">
        <w:rPr>
          <w:rFonts w:ascii="Times New Roman" w:cs="Times New Roman" w:eastAsia="Times New Roman" w:hAnsi="Times New Roman"/>
          <w:b w:val="1"/>
          <w:sz w:val="24"/>
          <w:szCs w:val="24"/>
          <w:u w:val="single"/>
          <w:rtl w:val="0"/>
        </w:rPr>
        <w:t xml:space="preserve">Therapeutic application</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e2e2e"/>
          <w:sz w:val="24"/>
          <w:szCs w:val="24"/>
          <w:rtl w:val="0"/>
        </w:rPr>
        <w:t xml:space="preserve"> </w:t>
      </w:r>
    </w:p>
    <w:p w:rsidR="00000000" w:rsidDel="00000000" w:rsidP="00000000" w:rsidRDefault="00000000" w:rsidRPr="00000000" w14:paraId="00000076">
      <w:pPr>
        <w:rPr>
          <w:rFonts w:ascii="Times New Roman" w:cs="Times New Roman" w:eastAsia="Times New Roman" w:hAnsi="Times New Roman"/>
          <w:color w:val="212121"/>
          <w:sz w:val="24"/>
          <w:szCs w:val="24"/>
          <w:vertAlign w:val="superscript"/>
        </w:rPr>
      </w:pPr>
      <w:r w:rsidDel="00000000" w:rsidR="00000000" w:rsidRPr="00000000">
        <w:rPr>
          <w:rFonts w:ascii="Times New Roman" w:cs="Times New Roman" w:eastAsia="Times New Roman" w:hAnsi="Times New Roman"/>
          <w:color w:val="2e2e2e"/>
          <w:sz w:val="24"/>
          <w:szCs w:val="24"/>
          <w:rtl w:val="0"/>
        </w:rPr>
        <w:t xml:space="preserve">                </w:t>
      </w:r>
      <w:r w:rsidDel="00000000" w:rsidR="00000000" w:rsidRPr="00000000">
        <w:rPr>
          <w:rFonts w:ascii="Times New Roman" w:cs="Times New Roman" w:eastAsia="Times New Roman" w:hAnsi="Times New Roman"/>
          <w:color w:val="212121"/>
          <w:sz w:val="24"/>
          <w:szCs w:val="24"/>
          <w:rtl w:val="0"/>
        </w:rPr>
        <w:t xml:space="preserve">Pain in the Lymph nodes and Joints, Injury, Gastrointestinal problems, Circulatory problems, Inflammation etc .</w:t>
      </w:r>
      <w:r w:rsidDel="00000000" w:rsidR="00000000" w:rsidRPr="00000000">
        <w:rPr>
          <w:rFonts w:ascii="Times New Roman" w:cs="Times New Roman" w:eastAsia="Times New Roman" w:hAnsi="Times New Roman"/>
          <w:color w:val="212121"/>
          <w:sz w:val="24"/>
          <w:szCs w:val="24"/>
          <w:vertAlign w:val="superscript"/>
          <w:rtl w:val="0"/>
        </w:rPr>
        <w:t xml:space="preserve">(10)</w:t>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 </w:t>
      </w:r>
      <w:r w:rsidDel="00000000" w:rsidR="00000000" w:rsidRPr="00000000">
        <w:rPr>
          <w:rFonts w:ascii="Times New Roman" w:cs="Times New Roman" w:eastAsia="Times New Roman" w:hAnsi="Times New Roman"/>
          <w:b w:val="1"/>
          <w:sz w:val="24"/>
          <w:szCs w:val="24"/>
          <w:u w:val="single"/>
          <w:rtl w:val="0"/>
        </w:rPr>
        <w:t xml:space="preserve">Folkloric uses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tbl>
      <w:tblPr>
        <w:tblStyle w:val="Table8"/>
        <w:tblW w:w="9021.81818181818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5.4545454545455"/>
        <w:gridCol w:w="1243.6363636363637"/>
        <w:gridCol w:w="6992.727272727272"/>
        <w:tblGridChange w:id="0">
          <w:tblGrid>
            <w:gridCol w:w="785.4545454545455"/>
            <w:gridCol w:w="1243.6363636363637"/>
            <w:gridCol w:w="6992.7272727272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Sr.no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used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SEED </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1.Seed paste was applied  to hand and foot swelling brought on by overall weakness, pain in the loins and joints, and inflammatory glandular swelling in the axilla</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2.For Abdominal aches and colic, crush the seed kernels, combine them with oil, and apply them as a poultice to the affected area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For Jaundice and oedema brought on by malnutrition, take 3 to 9 grams of powdered seeds orally with water</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4.For Emesis, seeds are used. It is utilized as a febrifuge as well</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5.Seeds are used to wash hair</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6.Used as a stimulant for hair growth</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7.In South Africa, seeds are utilized as teething toys for young children</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8.It is utilized as a treatment for Cerebral </w:t>
            </w:r>
            <w:r w:rsidDel="00000000" w:rsidR="00000000" w:rsidRPr="00000000">
              <w:rPr>
                <w:rFonts w:ascii="Times New Roman" w:cs="Times New Roman" w:eastAsia="Times New Roman" w:hAnsi="Times New Roman"/>
                <w:sz w:val="24"/>
                <w:szCs w:val="24"/>
                <w:rtl w:val="0"/>
              </w:rPr>
              <w:t xml:space="preserve">haemorrhage</w:t>
            </w:r>
            <w:r w:rsidDel="00000000" w:rsidR="00000000" w:rsidRPr="00000000">
              <w:rPr>
                <w:rFonts w:ascii="Times New Roman" w:cs="Times New Roman" w:eastAsia="Times New Roman" w:hAnsi="Times New Roman"/>
                <w:sz w:val="24"/>
                <w:szCs w:val="24"/>
                <w:rtl w:val="0"/>
              </w:rPr>
              <w:t xml:space="preserve"> as well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ROOT</w:t>
            </w:r>
          </w:p>
        </w:tc>
        <w:tc>
          <w:tcPr>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India’s Tripura for the treatment of jaundice, a paste of root bark is ingested with water in small doses</w:t>
            </w:r>
            <w:r w:rsidDel="00000000" w:rsidR="00000000" w:rsidRPr="00000000">
              <w:rPr>
                <w:rFonts w:ascii="Times New Roman" w:cs="Times New Roman" w:eastAsia="Times New Roman" w:hAnsi="Times New Roman"/>
                <w:sz w:val="24"/>
                <w:szCs w:val="24"/>
                <w:vertAlign w:val="superscript"/>
                <w:rtl w:val="0"/>
              </w:rPr>
              <w:t xml:space="preserve"> (9)</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STEM</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1.The stem used as an Emetic and make a washing soap by macerating it in cold water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decoction made from dried vine components is used to treat contusions, sprains, and rheumatic leg discomfort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3.In Dinalupihan, Bataan, Ayta people used pounded stems as soap to treat dandruff and heal wounds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BARK</w:t>
            </w:r>
          </w:p>
        </w:tc>
        <w:tc>
          <w:tcPr>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1.The area with the itch is cleaned with a decoction of the bark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2.The bark is also used for head lice</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3.In Samar, water mixed with pounded bark is used as a bath soap or shampoo for dandruff</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4.Bark juice is used for Conjunctivitis in the Philippines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0A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 -3</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w:t>
      </w:r>
      <w:r w:rsidDel="00000000" w:rsidR="00000000" w:rsidRPr="00000000">
        <w:rPr>
          <w:rFonts w:ascii="Times New Roman" w:cs="Times New Roman" w:eastAsia="Times New Roman" w:hAnsi="Times New Roman"/>
          <w:b w:val="1"/>
          <w:sz w:val="24"/>
          <w:szCs w:val="24"/>
          <w:u w:val="single"/>
          <w:rtl w:val="0"/>
        </w:rPr>
        <w:t xml:space="preserve">Other uses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5">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Fatty oil extracted from the seeds is used as an illuminant.The oil is used in lamps for illuminating purposes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tl w:val="0"/>
        </w:rPr>
      </w:r>
    </w:p>
    <w:p w:rsidR="00000000" w:rsidDel="00000000" w:rsidP="00000000" w:rsidRDefault="00000000" w:rsidRPr="00000000" w14:paraId="000000A6">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bark fibre is used for cordage and nets</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tl w:val="0"/>
        </w:rPr>
      </w:r>
    </w:p>
    <w:p w:rsidR="00000000" w:rsidDel="00000000" w:rsidP="00000000" w:rsidRDefault="00000000" w:rsidRPr="00000000" w14:paraId="000000A7">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hard and smooth-shelled seeds are used for burnishing pottery, polishing hand-made paper and crimpling linen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tl w:val="0"/>
        </w:rPr>
      </w:r>
    </w:p>
    <w:p w:rsidR="00000000" w:rsidDel="00000000" w:rsidP="00000000" w:rsidRDefault="00000000" w:rsidRPr="00000000" w14:paraId="000000A8">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seeds are hollowed out and employed in making trinkets and small receptacles e.g., snuff and tinder boxes</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tl w:val="0"/>
        </w:rPr>
      </w:r>
    </w:p>
    <w:p w:rsidR="00000000" w:rsidDel="00000000" w:rsidP="00000000" w:rsidRDefault="00000000" w:rsidRPr="00000000" w14:paraId="000000A9">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large seeds are used as beads, the smooth shining seeds are used for games. Some tribes believe the seeds possess magical abilities to bring the owner good luck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A">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seeds are strung together and used as jewellery.</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4"/>
          <w:szCs w:val="24"/>
        </w:rPr>
      </w:pPr>
      <w:r w:rsidDel="00000000" w:rsidR="00000000" w:rsidRPr="00000000">
        <w:rPr>
          <w:rtl w:val="0"/>
        </w:rPr>
      </w:r>
    </w:p>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A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tc>
      </w:tr>
    </w:tbl>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One of the main pillars of </w:t>
      </w:r>
      <w:r w:rsidDel="00000000" w:rsidR="00000000" w:rsidRPr="00000000">
        <w:rPr>
          <w:rFonts w:ascii="Times New Roman" w:cs="Times New Roman" w:eastAsia="Times New Roman" w:hAnsi="Times New Roman"/>
          <w:i w:val="1"/>
          <w:sz w:val="24"/>
          <w:szCs w:val="24"/>
          <w:rtl w:val="0"/>
        </w:rPr>
        <w:t xml:space="preserve">Ayurveda</w:t>
      </w:r>
      <w:r w:rsidDel="00000000" w:rsidR="00000000" w:rsidRPr="00000000">
        <w:rPr>
          <w:rFonts w:ascii="Times New Roman" w:cs="Times New Roman" w:eastAsia="Times New Roman" w:hAnsi="Times New Roman"/>
          <w:sz w:val="24"/>
          <w:szCs w:val="24"/>
          <w:rtl w:val="0"/>
        </w:rPr>
        <w:t xml:space="preserve"> is the medicinal resources used by ethnic communities (Ethnomedicine) and plant-based treatments using different parts of plants including roots, leaves, fruits, bark and seeds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is found in state of Maharashtra . Traditional practitioners mainly use this plant in treatment of  rheumatoid arthritis , fever , jaundice as it </w:t>
      </w:r>
      <w:r w:rsidDel="00000000" w:rsidR="00000000" w:rsidRPr="00000000">
        <w:rPr>
          <w:rFonts w:ascii="Times New Roman" w:cs="Times New Roman" w:eastAsia="Times New Roman" w:hAnsi="Times New Roman"/>
          <w:sz w:val="24"/>
          <w:szCs w:val="24"/>
          <w:rtl w:val="0"/>
        </w:rPr>
        <w:t xml:space="preserve">posseses</w:t>
      </w:r>
      <w:r w:rsidDel="00000000" w:rsidR="00000000" w:rsidRPr="00000000">
        <w:rPr>
          <w:rFonts w:ascii="Times New Roman" w:cs="Times New Roman" w:eastAsia="Times New Roman" w:hAnsi="Times New Roman"/>
          <w:sz w:val="24"/>
          <w:szCs w:val="24"/>
          <w:rtl w:val="0"/>
        </w:rPr>
        <w:t xml:space="preserve">  anti inflammatory,  antipyretic  and hepatoprotective properties etc . It is also used to stimulate hair growth. According to its uses its guna </w:t>
      </w:r>
      <w:r w:rsidDel="00000000" w:rsidR="00000000" w:rsidRPr="00000000">
        <w:rPr>
          <w:rFonts w:ascii="Times New Roman" w:cs="Times New Roman" w:eastAsia="Times New Roman" w:hAnsi="Times New Roman"/>
          <w:sz w:val="24"/>
          <w:szCs w:val="24"/>
          <w:rtl w:val="0"/>
        </w:rPr>
        <w:t xml:space="preserve">veerya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vipak</w:t>
      </w:r>
      <w:r w:rsidDel="00000000" w:rsidR="00000000" w:rsidRPr="00000000">
        <w:rPr>
          <w:rFonts w:ascii="Times New Roman" w:cs="Times New Roman" w:eastAsia="Times New Roman" w:hAnsi="Times New Roman"/>
          <w:sz w:val="24"/>
          <w:szCs w:val="24"/>
          <w:rtl w:val="0"/>
        </w:rPr>
        <w:t xml:space="preserve"> can be postulated . That will legitimize its use in </w:t>
      </w:r>
      <w:r w:rsidDel="00000000" w:rsidR="00000000" w:rsidRPr="00000000">
        <w:rPr>
          <w:rFonts w:ascii="Times New Roman" w:cs="Times New Roman" w:eastAsia="Times New Roman" w:hAnsi="Times New Roman"/>
          <w:i w:val="1"/>
          <w:sz w:val="24"/>
          <w:szCs w:val="24"/>
          <w:rtl w:val="0"/>
        </w:rPr>
        <w:t xml:space="preserve">Ayurveda</w:t>
      </w:r>
      <w:r w:rsidDel="00000000" w:rsidR="00000000" w:rsidRPr="00000000">
        <w:rPr>
          <w:rFonts w:ascii="Times New Roman" w:cs="Times New Roman" w:eastAsia="Times New Roman" w:hAnsi="Times New Roman"/>
          <w:sz w:val="24"/>
          <w:szCs w:val="24"/>
          <w:rtl w:val="0"/>
        </w:rPr>
        <w:t xml:space="preserve"> .As </w:t>
      </w:r>
      <w:r w:rsidDel="00000000" w:rsidR="00000000" w:rsidRPr="00000000">
        <w:rPr>
          <w:rFonts w:ascii="Times New Roman" w:cs="Times New Roman" w:eastAsia="Times New Roman" w:hAnsi="Times New Roman"/>
          <w:i w:val="1"/>
          <w:sz w:val="24"/>
          <w:szCs w:val="24"/>
          <w:rtl w:val="0"/>
        </w:rPr>
        <w:t xml:space="preserve">Garambi</w:t>
      </w:r>
      <w:r w:rsidDel="00000000" w:rsidR="00000000" w:rsidRPr="00000000">
        <w:rPr>
          <w:rFonts w:ascii="Times New Roman" w:cs="Times New Roman" w:eastAsia="Times New Roman" w:hAnsi="Times New Roman"/>
          <w:sz w:val="24"/>
          <w:szCs w:val="24"/>
          <w:rtl w:val="0"/>
        </w:rPr>
        <w:t xml:space="preserve"> there are many herbs which are used as medicine through generations by folklore medicinal practitioners. Attempt should be made to </w:t>
      </w:r>
      <w:r w:rsidDel="00000000" w:rsidR="00000000" w:rsidRPr="00000000">
        <w:rPr>
          <w:rFonts w:ascii="Times New Roman" w:cs="Times New Roman" w:eastAsia="Times New Roman" w:hAnsi="Times New Roman"/>
          <w:sz w:val="24"/>
          <w:szCs w:val="24"/>
          <w:rtl w:val="0"/>
        </w:rPr>
        <w:t xml:space="preserve">identify</w:t>
      </w:r>
      <w:r w:rsidDel="00000000" w:rsidR="00000000" w:rsidRPr="00000000">
        <w:rPr>
          <w:rFonts w:ascii="Times New Roman" w:cs="Times New Roman" w:eastAsia="Times New Roman" w:hAnsi="Times New Roman"/>
          <w:sz w:val="24"/>
          <w:szCs w:val="24"/>
          <w:rtl w:val="0"/>
        </w:rPr>
        <w:t xml:space="preserve"> this herbs scientifically . Their  rasa, guna , </w:t>
      </w:r>
      <w:r w:rsidDel="00000000" w:rsidR="00000000" w:rsidRPr="00000000">
        <w:rPr>
          <w:rFonts w:ascii="Times New Roman" w:cs="Times New Roman" w:eastAsia="Times New Roman" w:hAnsi="Times New Roman"/>
          <w:sz w:val="24"/>
          <w:szCs w:val="24"/>
          <w:rtl w:val="0"/>
        </w:rPr>
        <w:t xml:space="preserve">veerya</w:t>
      </w:r>
      <w:r w:rsidDel="00000000" w:rsidR="00000000" w:rsidRPr="00000000">
        <w:rPr>
          <w:rFonts w:ascii="Times New Roman" w:cs="Times New Roman" w:eastAsia="Times New Roman" w:hAnsi="Times New Roman"/>
          <w:sz w:val="24"/>
          <w:szCs w:val="24"/>
          <w:rtl w:val="0"/>
        </w:rPr>
        <w:t xml:space="preserve"> ,vipak , karma can be determined . It will help in expanding treatment modalities using this folklore medicines .</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tbl>
      <w:tblPr>
        <w:tblStyle w:val="Table10"/>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w:t>
            </w:r>
            <w:r w:rsidDel="00000000" w:rsidR="00000000" w:rsidRPr="00000000">
              <w:rPr>
                <w:rtl w:val="0"/>
              </w:rPr>
            </w:r>
          </w:p>
        </w:tc>
      </w:tr>
    </w:tbl>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Mahapatra AD, Bhowmik P, Banerjee A, Das A, Ojha D, Chattopadhyay D. Ethnomedicinal Wisdom: An Approach for Antiviral Drug Development. New Look to Phytomedicine. 2019:35–61. doi: 10.1016/B978-0-12-814619-4.00003-3. Epub 2018 Oct 26. PMCID: PMC7149776.</w:t>
      </w:r>
    </w:p>
    <w:p w:rsidR="00000000" w:rsidDel="00000000" w:rsidP="00000000" w:rsidRDefault="00000000" w:rsidRPr="00000000" w14:paraId="000000B6">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B7">
      <w:pPr>
        <w:numPr>
          <w:ilvl w:val="0"/>
          <w:numId w:val="2"/>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Dey SK </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12121"/>
          <w:sz w:val="24"/>
          <w:szCs w:val="24"/>
          <w:highlight w:val="white"/>
          <w:rtl w:val="0"/>
        </w:rPr>
        <w:t xml:space="preserve">, Hira A</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12121"/>
          <w:sz w:val="24"/>
          <w:szCs w:val="24"/>
          <w:highlight w:val="white"/>
          <w:rtl w:val="0"/>
        </w:rPr>
        <w:t xml:space="preserve">, Ahmed A</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12121"/>
          <w:sz w:val="24"/>
          <w:szCs w:val="24"/>
          <w:highlight w:val="white"/>
          <w:rtl w:val="0"/>
        </w:rPr>
        <w:t xml:space="preserve">, Howlader Md. SI</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2</w:t>
      </w:r>
      <w:r w:rsidDel="00000000" w:rsidR="00000000" w:rsidRPr="00000000">
        <w:rPr>
          <w:rFonts w:ascii="Times New Roman" w:cs="Times New Roman" w:eastAsia="Times New Roman" w:hAnsi="Times New Roman"/>
          <w:color w:val="212121"/>
          <w:sz w:val="24"/>
          <w:szCs w:val="24"/>
          <w:highlight w:val="white"/>
          <w:rtl w:val="0"/>
        </w:rPr>
        <w:t xml:space="preserve">, Khatun A</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3</w:t>
      </w:r>
      <w:r w:rsidDel="00000000" w:rsidR="00000000" w:rsidRPr="00000000">
        <w:rPr>
          <w:rFonts w:ascii="Times New Roman" w:cs="Times New Roman" w:eastAsia="Times New Roman" w:hAnsi="Times New Roman"/>
          <w:color w:val="212121"/>
          <w:sz w:val="24"/>
          <w:szCs w:val="24"/>
          <w:highlight w:val="white"/>
          <w:rtl w:val="0"/>
        </w:rPr>
        <w:t xml:space="preserve">, Rahman M</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4</w:t>
      </w:r>
      <w:r w:rsidDel="00000000" w:rsidR="00000000" w:rsidRPr="00000000">
        <w:rPr>
          <w:rFonts w:ascii="Times New Roman" w:cs="Times New Roman" w:eastAsia="Times New Roman" w:hAnsi="Times New Roman"/>
          <w:color w:val="212121"/>
          <w:sz w:val="24"/>
          <w:szCs w:val="24"/>
          <w:highlight w:val="white"/>
          <w:rtl w:val="0"/>
        </w:rPr>
        <w:t xml:space="preserve">*, Siraj Md. A</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12121"/>
          <w:sz w:val="24"/>
          <w:szCs w:val="24"/>
          <w:highlight w:val="white"/>
          <w:rtl w:val="0"/>
        </w:rPr>
        <w:t xml:space="preserve"> , </w:t>
      </w:r>
      <w:r w:rsidDel="00000000" w:rsidR="00000000" w:rsidRPr="00000000">
        <w:rPr>
          <w:rFonts w:ascii="Times New Roman" w:cs="Times New Roman" w:eastAsia="Times New Roman" w:hAnsi="Times New Roman"/>
          <w:color w:val="222222"/>
          <w:sz w:val="24"/>
          <w:szCs w:val="24"/>
          <w:highlight w:val="white"/>
          <w:rtl w:val="0"/>
        </w:rPr>
        <w:t xml:space="preserve">Phytochemical Screening and Pharmacological Activities of Entada Scandens seeds,International Journal of Applied Research in Natural Products,Vol. 6 (1), pp. 20-26.</w:t>
      </w:r>
    </w:p>
    <w:p w:rsidR="00000000" w:rsidDel="00000000" w:rsidP="00000000" w:rsidRDefault="00000000" w:rsidRPr="00000000" w14:paraId="000000B8">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9">
      <w:pPr>
        <w:numPr>
          <w:ilvl w:val="0"/>
          <w:numId w:val="2"/>
        </w:numPr>
        <w:shd w:fill="ffffff" w:val="clear"/>
        <w:spacing w:line="218.5548"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Jayashree S Dawane, Vijaya A. Pandit, Experimental evaluation of anti-inflammatory effect of topical application of Entada phaseoloides seeds as paste and ointment,N Am JMed Sci.2011,Nov;3(11): 513-517. (Pubmed).</w:t>
      </w:r>
    </w:p>
    <w:p w:rsidR="00000000" w:rsidDel="00000000" w:rsidP="00000000" w:rsidRDefault="00000000" w:rsidRPr="00000000" w14:paraId="000000BA">
      <w:pPr>
        <w:shd w:fill="ffffff" w:val="clear"/>
        <w:spacing w:line="218.5548"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B">
      <w:pPr>
        <w:numPr>
          <w:ilvl w:val="0"/>
          <w:numId w:val="2"/>
        </w:numPr>
        <w:shd w:fill="ffffff" w:val="clear"/>
        <w:spacing w:line="218.5548"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Chandana Choudhury Barua</w:t>
      </w:r>
      <w:r w:rsidDel="00000000" w:rsidR="00000000" w:rsidRPr="00000000">
        <w:rPr>
          <w:rFonts w:ascii="Times New Roman" w:cs="Times New Roman" w:eastAsia="Times New Roman" w:hAnsi="Times New Roman"/>
          <w:color w:val="222222"/>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22222"/>
          <w:sz w:val="24"/>
          <w:szCs w:val="24"/>
          <w:highlight w:val="white"/>
          <w:rtl w:val="0"/>
        </w:rPr>
        <w:t xml:space="preserve">, Mousumi Hazorika</w:t>
      </w:r>
      <w:r w:rsidDel="00000000" w:rsidR="00000000" w:rsidRPr="00000000">
        <w:rPr>
          <w:rFonts w:ascii="Times New Roman" w:cs="Times New Roman" w:eastAsia="Times New Roman" w:hAnsi="Times New Roman"/>
          <w:color w:val="222222"/>
          <w:sz w:val="24"/>
          <w:szCs w:val="24"/>
          <w:highlight w:val="white"/>
          <w:vertAlign w:val="superscript"/>
          <w:rtl w:val="0"/>
        </w:rPr>
        <w:t xml:space="preserve">1</w:t>
      </w:r>
      <w:r w:rsidDel="00000000" w:rsidR="00000000" w:rsidRPr="00000000">
        <w:rPr>
          <w:rFonts w:ascii="Times New Roman" w:cs="Times New Roman" w:eastAsia="Times New Roman" w:hAnsi="Times New Roman"/>
          <w:color w:val="222222"/>
          <w:sz w:val="24"/>
          <w:szCs w:val="24"/>
          <w:highlight w:val="white"/>
          <w:rtl w:val="0"/>
        </w:rPr>
        <w:t xml:space="preserve">and Jyoti Misri</w:t>
      </w:r>
      <w:r w:rsidDel="00000000" w:rsidR="00000000" w:rsidRPr="00000000">
        <w:rPr>
          <w:rFonts w:ascii="Times New Roman" w:cs="Times New Roman" w:eastAsia="Times New Roman" w:hAnsi="Times New Roman"/>
          <w:color w:val="222222"/>
          <w:sz w:val="24"/>
          <w:szCs w:val="24"/>
          <w:highlight w:val="white"/>
          <w:vertAlign w:val="superscript"/>
          <w:rtl w:val="0"/>
        </w:rPr>
        <w:t xml:space="preserve">2</w:t>
      </w:r>
      <w:r w:rsidDel="00000000" w:rsidR="00000000" w:rsidRPr="00000000">
        <w:rPr>
          <w:rFonts w:ascii="Times New Roman" w:cs="Times New Roman" w:eastAsia="Times New Roman" w:hAnsi="Times New Roman"/>
          <w:color w:val="222222"/>
          <w:sz w:val="24"/>
          <w:szCs w:val="24"/>
          <w:highlight w:val="white"/>
          <w:rtl w:val="0"/>
        </w:rPr>
        <w:t xml:space="preserve">, An Overview of Entada phaseoloides: Current Research and Future Prospects,Journal of Pharmacy and Pharmacology, 2(2014) 1-18.</w:t>
      </w:r>
    </w:p>
    <w:p w:rsidR="00000000" w:rsidDel="00000000" w:rsidP="00000000" w:rsidRDefault="00000000" w:rsidRPr="00000000" w14:paraId="000000BC">
      <w:pPr>
        <w:shd w:fill="ffffff" w:val="clear"/>
        <w:spacing w:line="218.5548"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D">
      <w:pPr>
        <w:numPr>
          <w:ilvl w:val="0"/>
          <w:numId w:val="2"/>
        </w:numPr>
        <w:shd w:fill="ffffff" w:val="clear"/>
        <w:spacing w:line="218.5548"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Kirtikar K.R , Basu B.D , Indian medicinal plants, Lalit Mohan Basu publishers, Allahabad, volume 2 (907).</w:t>
      </w:r>
    </w:p>
    <w:p w:rsidR="00000000" w:rsidDel="00000000" w:rsidP="00000000" w:rsidRDefault="00000000" w:rsidRPr="00000000" w14:paraId="000000BE">
      <w:pPr>
        <w:shd w:fill="ffffff" w:val="clear"/>
        <w:spacing w:line="218.5548"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F">
      <w:pPr>
        <w:numPr>
          <w:ilvl w:val="0"/>
          <w:numId w:val="2"/>
        </w:numPr>
        <w:ind w:left="720" w:hanging="36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K.M.Nadkarni , Indian Material Medica ,Bombay Popular Prakashan,vol-1 (485). </w:t>
      </w:r>
    </w:p>
    <w:p w:rsidR="00000000" w:rsidDel="00000000" w:rsidP="00000000" w:rsidRDefault="00000000" w:rsidRPr="00000000" w14:paraId="000000C0">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1">
      <w:pPr>
        <w:numPr>
          <w:ilvl w:val="0"/>
          <w:numId w:val="2"/>
        </w:numPr>
        <w:ind w:left="720" w:hanging="360"/>
        <w:rPr>
          <w:rFonts w:ascii="Roboto" w:cs="Roboto" w:eastAsia="Roboto" w:hAnsi="Roboto"/>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Entada rheedii </w:t>
      </w:r>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://indiabiodiversity.org/species/show/229596</w:t>
        </w:r>
      </w:hyperlink>
      <w:r w:rsidDel="00000000" w:rsidR="00000000" w:rsidRPr="00000000">
        <w:rPr>
          <w:rFonts w:ascii="Times New Roman" w:cs="Times New Roman" w:eastAsia="Times New Roman" w:hAnsi="Times New Roman"/>
          <w:color w:val="212121"/>
          <w:sz w:val="24"/>
          <w:szCs w:val="24"/>
          <w:highlight w:val="white"/>
          <w:rtl w:val="0"/>
        </w:rPr>
        <w:t xml:space="preserve">.</w:t>
      </w:r>
    </w:p>
    <w:p w:rsidR="00000000" w:rsidDel="00000000" w:rsidP="00000000" w:rsidRDefault="00000000" w:rsidRPr="00000000" w14:paraId="000000C2">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3">
      <w:pPr>
        <w:numPr>
          <w:ilvl w:val="0"/>
          <w:numId w:val="2"/>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color w:val="1a1a1a"/>
          <w:sz w:val="24"/>
          <w:szCs w:val="24"/>
          <w:highlight w:val="white"/>
          <w:rtl w:val="0"/>
        </w:rPr>
        <w:t xml:space="preserve">https://efloraofindia.com/2011/02/27/entada-rheedei/</w:t>
      </w:r>
    </w:p>
    <w:p w:rsidR="00000000" w:rsidDel="00000000" w:rsidP="00000000" w:rsidRDefault="00000000" w:rsidRPr="00000000" w14:paraId="000000C4">
      <w:pPr>
        <w:rPr>
          <w:rFonts w:ascii="Times New Roman" w:cs="Times New Roman" w:eastAsia="Times New Roman" w:hAnsi="Times New Roman"/>
          <w:i w:val="1"/>
          <w:color w:val="1a1a1a"/>
          <w:sz w:val="24"/>
          <w:szCs w:val="24"/>
          <w:highlight w:val="white"/>
        </w:rPr>
      </w:pPr>
      <w:r w:rsidDel="00000000" w:rsidR="00000000" w:rsidRPr="00000000">
        <w:rPr>
          <w:rtl w:val="0"/>
        </w:rPr>
      </w:r>
    </w:p>
    <w:p w:rsidR="00000000" w:rsidDel="00000000" w:rsidP="00000000" w:rsidRDefault="00000000" w:rsidRPr="00000000" w14:paraId="000000C5">
      <w:pPr>
        <w:numPr>
          <w:ilvl w:val="0"/>
          <w:numId w:val="2"/>
        </w:numPr>
        <w:ind w:left="720" w:hanging="360"/>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G Sharanya, A Srivani and G Krishna Mohan, Phytochemical and pharmacological properties of Entada phaseoloides (L.): A review,Journal of Pharmacognosy and Phytochemistry 2022; 11(6): 111-119.</w:t>
      </w:r>
    </w:p>
    <w:p w:rsidR="00000000" w:rsidDel="00000000" w:rsidP="00000000" w:rsidRDefault="00000000" w:rsidRPr="00000000" w14:paraId="000000C6">
      <w:pPr>
        <w:rPr>
          <w:rFonts w:ascii="Times New Roman" w:cs="Times New Roman" w:eastAsia="Times New Roman" w:hAnsi="Times New Roman"/>
          <w:color w:val="1a1a1a"/>
          <w:sz w:val="24"/>
          <w:szCs w:val="24"/>
          <w:highlight w:val="white"/>
        </w:rPr>
      </w:pPr>
      <w:r w:rsidDel="00000000" w:rsidR="00000000" w:rsidRPr="00000000">
        <w:rPr>
          <w:rtl w:val="0"/>
        </w:rPr>
      </w:r>
    </w:p>
    <w:p w:rsidR="00000000" w:rsidDel="00000000" w:rsidP="00000000" w:rsidRDefault="00000000" w:rsidRPr="00000000" w14:paraId="000000C7">
      <w:pPr>
        <w:numPr>
          <w:ilvl w:val="0"/>
          <w:numId w:val="2"/>
        </w:numPr>
        <w:ind w:left="720" w:hanging="360"/>
        <w:rPr>
          <w:sz w:val="24"/>
          <w:szCs w:val="24"/>
          <w:highlight w:val="white"/>
        </w:rPr>
      </w:pPr>
      <w:r w:rsidDel="00000000" w:rsidR="00000000" w:rsidRPr="00000000">
        <w:rPr>
          <w:rFonts w:ascii="Times New Roman" w:cs="Times New Roman" w:eastAsia="Times New Roman" w:hAnsi="Times New Roman"/>
          <w:color w:val="2e2e2e"/>
          <w:sz w:val="24"/>
          <w:szCs w:val="24"/>
          <w:highlight w:val="white"/>
          <w:rtl w:val="0"/>
        </w:rPr>
        <w:t xml:space="preserve">Jitendra Pandey a, Bhawana Dhakal b, Pramod Aryal a c, Ravin Bhandari e, Hari Prasad Devkota ,</w:t>
      </w:r>
      <w:r w:rsidDel="00000000" w:rsidR="00000000" w:rsidRPr="00000000">
        <w:rPr>
          <w:rFonts w:ascii="Times New Roman" w:cs="Times New Roman" w:eastAsia="Times New Roman" w:hAnsi="Times New Roman"/>
          <w:i w:val="1"/>
          <w:color w:val="2e2e2e"/>
          <w:sz w:val="24"/>
          <w:szCs w:val="24"/>
          <w:highlight w:val="white"/>
          <w:rtl w:val="0"/>
        </w:rPr>
        <w:t xml:space="preserve">Entada phaseoloides</w:t>
      </w:r>
      <w:r w:rsidDel="00000000" w:rsidR="00000000" w:rsidRPr="00000000">
        <w:rPr>
          <w:rFonts w:ascii="Times New Roman" w:cs="Times New Roman" w:eastAsia="Times New Roman" w:hAnsi="Times New Roman"/>
          <w:color w:val="2e2e2e"/>
          <w:sz w:val="24"/>
          <w:szCs w:val="24"/>
          <w:highlight w:val="white"/>
          <w:rtl w:val="0"/>
        </w:rPr>
        <w:t xml:space="preserve"> (Linn.) Merr.Himalayan Fruits and Berries: Bioactive Compounds, Uses and Nutraceutical Potential,2023, Pages 153-164.</w:t>
      </w:r>
    </w:p>
    <w:p w:rsidR="00000000" w:rsidDel="00000000" w:rsidP="00000000" w:rsidRDefault="00000000" w:rsidRPr="00000000" w14:paraId="000000C8">
      <w:pPr>
        <w:rPr>
          <w:rFonts w:ascii="Times New Roman" w:cs="Times New Roman" w:eastAsia="Times New Roman" w:hAnsi="Times New Roman"/>
          <w:color w:val="2e2e2e"/>
          <w:sz w:val="24"/>
          <w:szCs w:val="24"/>
          <w:highlight w:val="white"/>
        </w:rPr>
      </w:pPr>
      <w:r w:rsidDel="00000000" w:rsidR="00000000" w:rsidRPr="00000000">
        <w:rPr>
          <w:rtl w:val="0"/>
        </w:rPr>
      </w:r>
    </w:p>
    <w:p w:rsidR="00000000" w:rsidDel="00000000" w:rsidP="00000000" w:rsidRDefault="00000000" w:rsidRPr="00000000" w14:paraId="000000C9">
      <w:pPr>
        <w:numPr>
          <w:ilvl w:val="0"/>
          <w:numId w:val="2"/>
        </w:numPr>
        <w:ind w:left="720" w:hanging="360"/>
        <w:rPr>
          <w:rFonts w:ascii="Times New Roman" w:cs="Times New Roman" w:eastAsia="Times New Roman" w:hAnsi="Times New Roman"/>
          <w:color w:val="2e2e2e"/>
          <w:sz w:val="24"/>
          <w:szCs w:val="24"/>
          <w:highlight w:val="white"/>
        </w:rPr>
      </w:pPr>
      <w:r w:rsidDel="00000000" w:rsidR="00000000" w:rsidRPr="00000000">
        <w:rPr>
          <w:rFonts w:ascii="Times New Roman" w:cs="Times New Roman" w:eastAsia="Times New Roman" w:hAnsi="Times New Roman"/>
          <w:color w:val="2e2e2e"/>
          <w:sz w:val="24"/>
          <w:szCs w:val="24"/>
          <w:highlight w:val="white"/>
          <w:rtl w:val="0"/>
        </w:rPr>
        <w:t xml:space="preserve"> Deokar Rekha ,Mane Satish ,Kamble Shubhangi , Patil Sarjerao , A New Locality Record for endangered Plant species Entada rheedii Sprong. (Mimosaceae ) in Sangli District, Maharashtra, WJPR vol 6 ; Issue 17,405-409. </w:t>
      </w: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color w:val="212121"/>
          <w:sz w:val="24"/>
          <w:szCs w:val="24"/>
          <w:highlight w:val="white"/>
        </w:rPr>
      </w:pP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indiabiodiversity.org/species/show/229596" TargetMode="External"/><Relationship Id="rId10" Type="http://schemas.openxmlformats.org/officeDocument/2006/relationships/image" Target="media/image2.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