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0C" w:rsidRPr="00F24035" w:rsidRDefault="00F24035" w:rsidP="00546B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proofErr w:type="gramStart"/>
      <w:r w:rsidRPr="00F24035">
        <w:rPr>
          <w:rFonts w:ascii="Times New Roman" w:hAnsi="Times New Roman" w:cs="Times New Roman"/>
          <w:b/>
          <w:bCs/>
          <w:sz w:val="28"/>
          <w:szCs w:val="28"/>
          <w:lang w:val="en-US"/>
        </w:rPr>
        <w:t>Importance and utility of</w:t>
      </w:r>
      <w:r w:rsidRPr="00F2403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2403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Charak</w:t>
      </w:r>
      <w:proofErr w:type="spellEnd"/>
      <w:r w:rsidRPr="00F2403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2403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Samhita</w:t>
      </w:r>
      <w:proofErr w:type="spellEnd"/>
      <w:r w:rsidRPr="00F2403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2403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Vimanasthan</w:t>
      </w:r>
      <w:proofErr w:type="spellEnd"/>
      <w:r w:rsidR="00B039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proofErr w:type="gramEnd"/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Ashwini R. Parkanthe*</w:t>
      </w:r>
      <w:r w:rsidRPr="005D080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, Brijesh Mishra</w:t>
      </w:r>
      <w:r w:rsidRPr="005D080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, Harish J. Purohit</w:t>
      </w:r>
      <w:r w:rsidRPr="005D080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</w:p>
    <w:p w:rsidR="005D0807" w:rsidRDefault="005D0807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PG Scholar*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Professor and HOD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Associate Professor and Guide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5D0807" w:rsidRDefault="005D0807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Post Graduate Department of Basic principle of Ayurveda and Samhita,</w:t>
      </w:r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Shri 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>Ayurveda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Mahavidyalaya, Nagpur, Maharashtra, INDIA</w:t>
      </w:r>
    </w:p>
    <w:p w:rsidR="00131A96" w:rsidRDefault="00131A96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</w:t>
      </w:r>
      <w:hyperlink r:id="rId7" w:history="1">
        <w:r w:rsidRPr="005D080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ashwiniparkanthe582@gmail.com</w:t>
        </w:r>
      </w:hyperlink>
    </w:p>
    <w:p w:rsidR="00546B0C" w:rsidRPr="005D0807" w:rsidRDefault="00546B0C" w:rsidP="0054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6B0C" w:rsidRPr="005D0807" w:rsidRDefault="00546B0C" w:rsidP="00546B0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Abstract:</w:t>
      </w:r>
    </w:p>
    <w:p w:rsidR="00443458" w:rsidRPr="005D0807" w:rsidRDefault="00443458" w:rsidP="00546B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43458" w:rsidRPr="005D0807" w:rsidRDefault="00546B0C" w:rsidP="0044345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is well known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Ayurveda 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classic 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accredited for </w:t>
      </w:r>
      <w:r w:rsidR="00443458" w:rsidRPr="005D0807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deliberations on basic principles of </w:t>
      </w:r>
      <w:r w:rsidR="00787336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It is considered </w:t>
      </w:r>
      <w:proofErr w:type="gramStart"/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>to be a</w:t>
      </w:r>
      <w:proofErr w:type="gramEnd"/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complete text having no short comings. It is also termed as the </w:t>
      </w:r>
      <w:r w:rsidR="00787336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kalpadruma 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by the revered commentator Gangadhar Roy. As the legend says, the </w:t>
      </w:r>
      <w:r w:rsidR="00787336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kalpdruma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a tree that fulfills ones wish and has a plenty to offer. 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>Similarly,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87336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a treasure trove of </w:t>
      </w:r>
      <w:r w:rsidR="00787336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Ayurveda </w:t>
      </w:r>
      <w:r w:rsidR="0078733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knowledge having unfathomable capacity to deliver the 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desired. Although, all the eight sections of the text namely sthana are unique in their content, the 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a special unit conspicuous by its presence in the 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The other classics like the </w:t>
      </w:r>
      <w:proofErr w:type="spellStart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Sushrut</w:t>
      </w:r>
      <w:proofErr w:type="spellEnd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</w:t>
      </w:r>
      <w:proofErr w:type="spellEnd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Hridayam</w:t>
      </w:r>
      <w:proofErr w:type="spellEnd"/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Vagbhatta</w:t>
      </w:r>
      <w:proofErr w:type="spellEnd"/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lack the </w:t>
      </w:r>
      <w:proofErr w:type="spellStart"/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proofErr w:type="spellEnd"/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the knowledge and measurement unit. It specifies the mode of measurement of </w:t>
      </w:r>
      <w:r w:rsidR="00DE515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doshadi </w:t>
      </w:r>
      <w:r w:rsidR="00DE5153" w:rsidRPr="005D0807">
        <w:rPr>
          <w:rFonts w:ascii="Times New Roman" w:hAnsi="Times New Roman" w:cs="Times New Roman"/>
          <w:sz w:val="24"/>
          <w:szCs w:val="24"/>
          <w:lang w:val="en-US"/>
        </w:rPr>
        <w:t>along with the very significant topic of the teaching, research and so on</w:t>
      </w:r>
      <w:r w:rsidR="00443458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Therefore, here an attempt </w:t>
      </w:r>
      <w:proofErr w:type="gramStart"/>
      <w:r w:rsidR="00443458" w:rsidRPr="005D0807">
        <w:rPr>
          <w:rFonts w:ascii="Times New Roman" w:hAnsi="Times New Roman" w:cs="Times New Roman"/>
          <w:sz w:val="24"/>
          <w:szCs w:val="24"/>
          <w:lang w:val="en-US"/>
        </w:rPr>
        <w:t>has been made</w:t>
      </w:r>
      <w:proofErr w:type="gramEnd"/>
      <w:r w:rsidR="00443458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 bring the light on significance of </w:t>
      </w:r>
      <w:r w:rsidR="00443458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443458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sthana.</w:t>
      </w:r>
    </w:p>
    <w:p w:rsidR="00443458" w:rsidRPr="005D0807" w:rsidRDefault="00443458" w:rsidP="00443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3458" w:rsidRPr="005D0807" w:rsidRDefault="00443458" w:rsidP="0044345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A6792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proofErr w:type="spellEnd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Kalpdruma</w:t>
      </w:r>
      <w:proofErr w:type="spellEnd"/>
    </w:p>
    <w:p w:rsidR="00443458" w:rsidRPr="005D0807" w:rsidRDefault="00443458" w:rsidP="00443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3458" w:rsidRPr="005D0807" w:rsidRDefault="00443458" w:rsidP="00443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43458" w:rsidRPr="005D0807" w:rsidRDefault="00443458" w:rsidP="00443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INTRODUCTION</w:t>
      </w:r>
    </w:p>
    <w:p w:rsidR="002502A9" w:rsidRPr="005D0807" w:rsidRDefault="002502A9" w:rsidP="00443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502A9" w:rsidRPr="005D0807" w:rsidRDefault="002502A9" w:rsidP="00643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the divine gift to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mankind.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It is transcended by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lord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Bra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hma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taught to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Dakshaprajapati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Dakshaprajapati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taught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Ashwinikumaras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Ashwinikumaras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taught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Indra</w:t>
      </w:r>
      <w:r w:rsidR="00C86C48" w:rsidRPr="005D080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1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>, from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Indra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delivered to the earth by the great effort to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Bhardwaja</w:t>
      </w:r>
      <w:r w:rsidR="00C86C48" w:rsidRPr="005D080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Bhardwaja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further taught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a to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Atreya Punarwasu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Atrey Punrwasu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gave the knowledge to </w:t>
      </w:r>
      <w:proofErr w:type="gramStart"/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>6</w:t>
      </w:r>
      <w:proofErr w:type="gramEnd"/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diciples i.e. </w:t>
      </w:r>
      <w:proofErr w:type="spellStart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Agnivesh</w:t>
      </w:r>
      <w:proofErr w:type="spellEnd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Bhel</w:t>
      </w:r>
      <w:proofErr w:type="spellEnd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Jatukarna</w:t>
      </w:r>
      <w:proofErr w:type="spellEnd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Parashara</w:t>
      </w:r>
      <w:proofErr w:type="spellEnd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Harita</w:t>
      </w:r>
      <w:proofErr w:type="spellEnd"/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, Ksharpani</w:t>
      </w:r>
      <w:r w:rsidR="00C86C48" w:rsidRPr="005D080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3</w:t>
      </w:r>
      <w:r w:rsidR="008151D2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. Agnivesha</w:t>
      </w:r>
      <w:r w:rsidR="008151D2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wrote a treatise named as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Agnivesha tantra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 Charak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elaborated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Agnivesha </w:t>
      </w:r>
      <w:proofErr w:type="gram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tantra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proofErr w:type="gramEnd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has become popular later as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It is redacted by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Drudhabala</w:t>
      </w:r>
      <w:r w:rsidR="00C86C48" w:rsidRPr="005D080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4</w:t>
      </w:r>
      <w:proofErr w:type="gramEnd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made up of 120 chapters divided into 8 </w:t>
      </w:r>
      <w:proofErr w:type="spellStart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>sthana</w:t>
      </w:r>
      <w:proofErr w:type="spellEnd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namely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sutrasthana</w:t>
      </w:r>
      <w:proofErr w:type="spellEnd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nidansthana</w:t>
      </w:r>
      <w:proofErr w:type="spellEnd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proofErr w:type="spellEnd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sharirsthana</w:t>
      </w:r>
      <w:proofErr w:type="spellEnd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indriysthana</w:t>
      </w:r>
      <w:proofErr w:type="spellEnd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chikistsathana</w:t>
      </w:r>
      <w:proofErr w:type="spellEnd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kalpsthana</w:t>
      </w:r>
      <w:proofErr w:type="spellEnd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siddhisthana</w:t>
      </w:r>
      <w:proofErr w:type="spellEnd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C86C48"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>. Although all the eight sections of the text namely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sthana 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are unique in their content, the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a special unit conspicuous by </w:t>
      </w:r>
      <w:r w:rsidR="00643E9C" w:rsidRPr="005D0807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presence in the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The other classic like the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Sushtrut Samhita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 Hridyam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Vagbhatta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lack of </w:t>
      </w:r>
      <w:r w:rsidR="002A3B7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vimaansthana</w:t>
      </w:r>
      <w:r w:rsidR="002A3B71" w:rsidRPr="005D080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2502A9" w:rsidRPr="005D0807" w:rsidRDefault="00643E9C" w:rsidP="00C86C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The word “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” literally means specific measurement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. 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about quantification of vitiation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dosha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other factors responsible for causing disease or impair health of an individual</w:t>
      </w:r>
      <w:r w:rsidR="00C86C48"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. Qua</w:t>
      </w:r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ification</w:t>
      </w:r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33F54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dosha</w:t>
      </w:r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the most important factor because their vitiation is cause of all endogenous disease without measuring the severity of</w:t>
      </w:r>
      <w:r w:rsidR="00433F54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dosha </w:t>
      </w:r>
      <w:proofErr w:type="gramStart"/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>vitiation,</w:t>
      </w:r>
      <w:proofErr w:type="gramEnd"/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the physician cannot manage the disease property. This is the third sthana of </w:t>
      </w:r>
      <w:r w:rsidR="00433F54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 this </w:t>
      </w:r>
      <w:proofErr w:type="gramStart"/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>sthana</w:t>
      </w:r>
      <w:proofErr w:type="gramEnd"/>
      <w:r w:rsidR="00433F5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8 chapters are described. The properties of taste, quantity of food, cause and management of </w:t>
      </w:r>
      <w:r w:rsidR="00433F54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janpadoddhwansa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(epidemic disease) is also described, here detailed description about 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srotas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(channels of circulation), 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amashaya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>(stomach), 20 types of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krimi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(parasites) 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diwidha parikshana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(two methods of examination) and 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dashvidha rogi pariksha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(ten factors for examination of patients) and 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Aushadhi</w:t>
      </w:r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(proper drug) is described in detailed. Four types of</w:t>
      </w:r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="00311520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agni</w:t>
      </w:r>
      <w:proofErr w:type="gramEnd"/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(factors responsible for digestion and metabolism) is also described. The logical ways of arriving at a diagnosis namely, observations, </w:t>
      </w:r>
      <w:proofErr w:type="gramStart"/>
      <w:r w:rsidR="00311520" w:rsidRPr="005D0807">
        <w:rPr>
          <w:rFonts w:ascii="Times New Roman" w:hAnsi="Times New Roman" w:cs="Times New Roman"/>
          <w:sz w:val="24"/>
          <w:szCs w:val="24"/>
          <w:lang w:val="en-US"/>
        </w:rPr>
        <w:t>interference and in</w:t>
      </w:r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>terrogation</w:t>
      </w:r>
      <w:proofErr w:type="gramEnd"/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methods of study and teaching and procedure of debate. In the end of </w:t>
      </w:r>
      <w:r w:rsidR="00E136F4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sthana,</w:t>
      </w:r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guidelines for participating in the debate </w:t>
      </w:r>
      <w:proofErr w:type="gramStart"/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>are also described</w:t>
      </w:r>
      <w:proofErr w:type="gramEnd"/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Some fundamental principles </w:t>
      </w:r>
      <w:proofErr w:type="gramStart"/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>are also explained</w:t>
      </w:r>
      <w:proofErr w:type="gramEnd"/>
      <w:r w:rsidR="00E136F4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here.</w:t>
      </w:r>
    </w:p>
    <w:p w:rsidR="004830E3" w:rsidRPr="005D0807" w:rsidRDefault="004830E3" w:rsidP="003B7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B7ACC" w:rsidRPr="005D0807" w:rsidRDefault="003B7ACC" w:rsidP="003B7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Application of viman</w:t>
      </w:r>
      <w:r w:rsidR="00707F99"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sthana</w:t>
      </w:r>
    </w:p>
    <w:p w:rsidR="003B7ACC" w:rsidRPr="005D0807" w:rsidRDefault="003B7ACC" w:rsidP="003B7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62BE" w:rsidRPr="005D0807" w:rsidRDefault="000D436E" w:rsidP="000D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562BE" w:rsidRPr="005D0807">
        <w:rPr>
          <w:rFonts w:ascii="Times New Roman" w:hAnsi="Times New Roman" w:cs="Times New Roman"/>
          <w:sz w:val="24"/>
          <w:szCs w:val="24"/>
          <w:lang w:val="en-US"/>
        </w:rPr>
        <w:t>1.Reasearch</w:t>
      </w:r>
      <w:proofErr w:type="gramEnd"/>
      <w:r w:rsidR="000562BE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methodology</w:t>
      </w:r>
    </w:p>
    <w:p w:rsidR="000562BE" w:rsidRPr="005D0807" w:rsidRDefault="000562BE" w:rsidP="0002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Dashwidha pariksha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explained in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are tools for research. It </w:t>
      </w:r>
      <w:r w:rsidR="00522D9E" w:rsidRPr="005D0807">
        <w:rPr>
          <w:rFonts w:ascii="Times New Roman" w:hAnsi="Times New Roman" w:cs="Times New Roman"/>
          <w:sz w:val="24"/>
          <w:szCs w:val="24"/>
          <w:lang w:val="en-US"/>
        </w:rPr>
        <w:t>acts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as device and can be in corporated in any types of research activity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being carried out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at certified by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 Samhita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In the text there bhava’s are meant for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vaidya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 examine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Atura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but in the field of research these ten folds of examination has different role to play like </w:t>
      </w:r>
      <w:r w:rsidR="00B2050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karana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remains the same in any type of research that is the doer or the person who conducts research whereas the remaining 9 components varies from research to research. </w:t>
      </w:r>
      <w:proofErr w:type="gramStart"/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>Hence</w:t>
      </w:r>
      <w:proofErr w:type="gramEnd"/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B2050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Dashavidhaparikshaybhava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020CE3" w:rsidRPr="005D0807">
        <w:rPr>
          <w:rFonts w:ascii="Times New Roman" w:hAnsi="Times New Roman" w:cs="Times New Roman"/>
          <w:sz w:val="24"/>
          <w:szCs w:val="24"/>
          <w:lang w:val="en-US"/>
        </w:rPr>
        <w:t>severe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as tool should be used using </w:t>
      </w:r>
      <w:r w:rsidR="00B2050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yukti 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by the physician/researcher in which field he </w:t>
      </w:r>
      <w:r w:rsidR="00020CE3" w:rsidRPr="005D0807">
        <w:rPr>
          <w:rFonts w:ascii="Times New Roman" w:hAnsi="Times New Roman" w:cs="Times New Roman"/>
          <w:sz w:val="24"/>
          <w:szCs w:val="24"/>
          <w:lang w:val="en-US"/>
        </w:rPr>
        <w:t>wishes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 work upon. The components of </w:t>
      </w:r>
      <w:r w:rsidR="00B20503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DashvidhaParkishaya</w:t>
      </w:r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bhava are the steps for conduction of research </w:t>
      </w:r>
      <w:proofErr w:type="gramStart"/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>activity which</w:t>
      </w:r>
      <w:proofErr w:type="gramEnd"/>
      <w:r w:rsidR="00B20503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are still in practice</w:t>
      </w:r>
    </w:p>
    <w:p w:rsidR="000D436E" w:rsidRPr="005D0807" w:rsidRDefault="000D436E" w:rsidP="000D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436E" w:rsidRPr="005D0807" w:rsidRDefault="000D436E" w:rsidP="00473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2.Patient’s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</w:p>
    <w:p w:rsidR="000D436E" w:rsidRPr="005D0807" w:rsidRDefault="000D436E" w:rsidP="00473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Dashvidha pariksha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that is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prakruti, vikruti, sara, samhanan, pramana, satmya, satva, ahara shakti, vyayam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shakti, vaya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are explained in 8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very much important in understanding the span of life, strength of person, probable cause and strength of disease. Before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planning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any treatment to the patient is required. The </w:t>
      </w:r>
      <w:r w:rsidR="00020CE3" w:rsidRPr="005D0807">
        <w:rPr>
          <w:rFonts w:ascii="Times New Roman" w:hAnsi="Times New Roman" w:cs="Times New Roman"/>
          <w:sz w:val="24"/>
          <w:szCs w:val="24"/>
          <w:lang w:val="en-US"/>
        </w:rPr>
        <w:t>ten-fold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diagnosis process is a vital diagnostic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Ayurvedic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tool for assessing</w:t>
      </w:r>
      <w:r w:rsidR="004736E6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the current health of a patient and providing a basis for prognosis.</w:t>
      </w:r>
    </w:p>
    <w:p w:rsidR="004736E6" w:rsidRPr="005D0807" w:rsidRDefault="004736E6" w:rsidP="00473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36E6" w:rsidRPr="005D0807" w:rsidRDefault="004736E6" w:rsidP="00E8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3.Medical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education</w:t>
      </w:r>
    </w:p>
    <w:p w:rsidR="004736E6" w:rsidRPr="005D0807" w:rsidRDefault="004736E6" w:rsidP="00E86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Rogbhishgjitya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adhyaya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explains selection of a treatise, </w:t>
      </w:r>
      <w:r w:rsidR="003D200B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ideal teacher, characteristics of ideal student and his duty during academia, four types of conversations in a conference </w:t>
      </w:r>
      <w:proofErr w:type="gramStart"/>
      <w:r w:rsidR="003D200B" w:rsidRPr="005D0807">
        <w:rPr>
          <w:rFonts w:ascii="Times New Roman" w:hAnsi="Times New Roman" w:cs="Times New Roman"/>
          <w:sz w:val="24"/>
          <w:szCs w:val="24"/>
          <w:lang w:val="en-US"/>
        </w:rPr>
        <w:t>are narrated</w:t>
      </w:r>
      <w:proofErr w:type="gramEnd"/>
      <w:r w:rsidR="003D200B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Discussion techniques and guidelines for developing conference presentation skills are detailed. The ideal preceptor, ideal medical treatise and ideal students </w:t>
      </w:r>
      <w:proofErr w:type="gramStart"/>
      <w:r w:rsidR="003D200B" w:rsidRPr="005D0807">
        <w:rPr>
          <w:rFonts w:ascii="Times New Roman" w:hAnsi="Times New Roman" w:cs="Times New Roman"/>
          <w:sz w:val="24"/>
          <w:szCs w:val="24"/>
          <w:lang w:val="en-US"/>
        </w:rPr>
        <w:t>are considered</w:t>
      </w:r>
      <w:proofErr w:type="gramEnd"/>
      <w:r w:rsidR="003D200B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as basic pillars for proper propagation of medical knowledge</w:t>
      </w:r>
      <w:r w:rsidR="00E8643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A3786" w:rsidRPr="005D0807">
        <w:rPr>
          <w:rFonts w:ascii="Times New Roman" w:hAnsi="Times New Roman" w:cs="Times New Roman"/>
          <w:sz w:val="24"/>
          <w:szCs w:val="24"/>
          <w:lang w:val="en-US"/>
        </w:rPr>
        <w:t>Thus,</w:t>
      </w:r>
      <w:r w:rsidR="00E86430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this chapter has compilation of guidelines for a student to achieve success in medical practice. </w:t>
      </w:r>
    </w:p>
    <w:p w:rsidR="00032663" w:rsidRPr="005D0807" w:rsidRDefault="000D436E" w:rsidP="00032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0D436E" w:rsidRPr="005D0807" w:rsidRDefault="000D436E" w:rsidP="00032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663" w:rsidRPr="005D0807">
        <w:rPr>
          <w:rFonts w:ascii="Times New Roman" w:hAnsi="Times New Roman" w:cs="Times New Roman"/>
          <w:sz w:val="24"/>
          <w:szCs w:val="24"/>
          <w:lang w:val="en-US"/>
        </w:rPr>
        <w:t>4.Tantrayukti</w:t>
      </w:r>
      <w:proofErr w:type="gramEnd"/>
    </w:p>
    <w:p w:rsidR="00032663" w:rsidRPr="005D0807" w:rsidRDefault="00032663" w:rsidP="00032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said that one who wants to become an ideal student should know his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shastra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in detail. The knowledge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tantrayukti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mandatory for a comprehensive understanding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shastra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these are important tool in research.</w:t>
      </w:r>
    </w:p>
    <w:p w:rsidR="004830E3" w:rsidRPr="005D0807" w:rsidRDefault="004830E3" w:rsidP="00032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663" w:rsidRPr="005D0807" w:rsidRDefault="00032663" w:rsidP="00342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1399" w:rsidRPr="005D0807">
        <w:rPr>
          <w:rFonts w:ascii="Times New Roman" w:hAnsi="Times New Roman" w:cs="Times New Roman"/>
          <w:sz w:val="24"/>
          <w:szCs w:val="24"/>
          <w:lang w:val="en-US"/>
        </w:rPr>
        <w:t>Diet Guidelines</w:t>
      </w:r>
    </w:p>
    <w:p w:rsidR="00651399" w:rsidRPr="005D0807" w:rsidRDefault="00651399" w:rsidP="00342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Ahara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one of the supporting pillars for life sustenance and has been included as an important member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traya upsthamba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(3 supporting pillars) the other two being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nidra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(sleep) and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brahmacharya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celibacy). Skillful use of these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supporting pillars will put us in a state of balanced and comprehensive health. For intake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ahara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or food some special conditions enlisted in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i.e.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Ashtoaharvidhivisheshayatanani (prakruti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karan, sanyog, rashi, desh, kaal, upyog sanstha, upyokta) , Aaharvidhividhan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(10 factors for intake of food), what should be the quantity of food also mentioned in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Trividhakushiya adhya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vimaansthana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2BDC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many disease can be prevented arising merely due to faulty dietary habits. Healthier eating habits may help lower risks for type-2 diabetes, heart disease, stroke, cancer, infertility and many other health problems so </w:t>
      </w:r>
      <w:r w:rsidR="00342BDC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ahara</w:t>
      </w:r>
      <w:r w:rsidR="00342BDC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42BDC" w:rsidRPr="005D0807">
        <w:rPr>
          <w:rFonts w:ascii="Times New Roman" w:hAnsi="Times New Roman" w:cs="Times New Roman"/>
          <w:sz w:val="24"/>
          <w:szCs w:val="24"/>
          <w:lang w:val="en-US"/>
        </w:rPr>
        <w:t>should be taken</w:t>
      </w:r>
      <w:proofErr w:type="gramEnd"/>
      <w:r w:rsidR="00342BDC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as above principles.</w:t>
      </w:r>
    </w:p>
    <w:p w:rsidR="00342BDC" w:rsidRPr="005D0807" w:rsidRDefault="00342BDC" w:rsidP="00342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2BDC" w:rsidRPr="005D0807" w:rsidRDefault="00342BDC" w:rsidP="00193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6.Epidemics</w:t>
      </w:r>
      <w:proofErr w:type="gramEnd"/>
    </w:p>
    <w:p w:rsidR="00342BDC" w:rsidRPr="005D0807" w:rsidRDefault="00342BDC" w:rsidP="00C86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Ayurveda,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 concept similar to epidemics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 charaka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under a broad heading ‘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Janpado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up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dhwansa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’ The word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Janpado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up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dhwansa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comprises two words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‘Janpada’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that means large population and second word ‘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updhwansa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’ stands for destruction. Which means </w:t>
      </w:r>
      <w:r w:rsidR="00F21879" w:rsidRPr="005D0807">
        <w:rPr>
          <w:rFonts w:ascii="Times New Roman" w:hAnsi="Times New Roman" w:cs="Times New Roman"/>
          <w:sz w:val="24"/>
          <w:szCs w:val="24"/>
          <w:lang w:val="en-US"/>
        </w:rPr>
        <w:t>disease is affecting and causing damage of a large number of people</w:t>
      </w:r>
      <w:r w:rsidR="00404A9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04A9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 charaka</w:t>
      </w:r>
      <w:r w:rsidR="00404A9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devotes the entire chapter for discussion on epidemics and points out how people with different </w:t>
      </w:r>
      <w:r w:rsidR="00404A9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prakruti, sara,</w:t>
      </w:r>
      <w:r w:rsidR="00404A9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etc. can be affected in same time by the same disease due to influence of common etiological factors like air, water, place, and time</w:t>
      </w:r>
      <w:r w:rsidR="00C86C48"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="00404A9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For the management of epidemics preventive measures described for such situations are </w:t>
      </w:r>
      <w:r w:rsidR="00404A91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panchakarma, rasayana chikitsa</w:t>
      </w:r>
      <w:r w:rsidR="00404A9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to enhance the immunity and strengths </w:t>
      </w:r>
      <w:r w:rsidR="00193C2A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truthfulness compassion for living being, charity, generosity, worshipping </w:t>
      </w:r>
      <w:r w:rsidR="00522D9E" w:rsidRPr="005D0807">
        <w:rPr>
          <w:rFonts w:ascii="Times New Roman" w:hAnsi="Times New Roman" w:cs="Times New Roman"/>
          <w:sz w:val="24"/>
          <w:szCs w:val="24"/>
          <w:lang w:val="en-US"/>
        </w:rPr>
        <w:t>god, codes</w:t>
      </w:r>
      <w:r w:rsidR="00193C2A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of conduct, practice of mantras and auspicious rituals helps to prevent disease</w:t>
      </w:r>
      <w:r w:rsidR="00C86C48"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="00193C2A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thus it is helpful in management of epidemics and pandemics.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93C2A" w:rsidRPr="005D0807" w:rsidRDefault="00193C2A" w:rsidP="00193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3C2A" w:rsidRPr="005D0807" w:rsidRDefault="00193C2A" w:rsidP="00193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7. Basic unit of body</w:t>
      </w:r>
    </w:p>
    <w:p w:rsidR="00193C2A" w:rsidRPr="005D0807" w:rsidRDefault="00193C2A" w:rsidP="00193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Srotas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the basic unit of body according to </w:t>
      </w:r>
      <w:proofErr w:type="gram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explained in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srotovimaan adhyaya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In </w:t>
      </w:r>
      <w:proofErr w:type="gram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Ayurveda</w:t>
      </w:r>
      <w:proofErr w:type="gramEnd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great emphasis has laid upon concept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srotas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got immense importance because the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sharir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purush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 assumed to be made up of innumerable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srotas</w:t>
      </w:r>
      <w:r w:rsidR="00C86C48" w:rsidRPr="005D080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9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and being </w:t>
      </w:r>
      <w:r w:rsidR="006A3786" w:rsidRPr="005D0807">
        <w:rPr>
          <w:rFonts w:ascii="Times New Roman" w:hAnsi="Times New Roman" w:cs="Times New Roman"/>
          <w:sz w:val="24"/>
          <w:szCs w:val="24"/>
          <w:lang w:val="en-US"/>
        </w:rPr>
        <w:t>physician,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one must have a very vivid idea of what exactly this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srotas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is?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Ayu</w:t>
      </w:r>
      <w:r w:rsidR="006A3786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vedic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texts accept the terms of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panchamahabhuta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F154D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triguna</w:t>
      </w:r>
      <w:r w:rsidR="002F154D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F154D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tridoshaj</w:t>
      </w:r>
      <w:r w:rsidR="002F154D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proofErr w:type="gramStart"/>
      <w:r w:rsidR="002F154D" w:rsidRPr="005D0807"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 w:rsidR="002F154D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fundamental principles upon which the concepts of</w:t>
      </w:r>
      <w:r w:rsidR="002F154D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nidan</w:t>
      </w:r>
      <w:r w:rsidR="002F154D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(diagnosis) and </w:t>
      </w:r>
      <w:r w:rsidR="002F154D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chikitsa </w:t>
      </w:r>
      <w:r w:rsidR="002F154D" w:rsidRPr="005D0807">
        <w:rPr>
          <w:rFonts w:ascii="Times New Roman" w:hAnsi="Times New Roman" w:cs="Times New Roman"/>
          <w:sz w:val="24"/>
          <w:szCs w:val="24"/>
          <w:lang w:val="en-US"/>
        </w:rPr>
        <w:t>(treatment) are built on.</w:t>
      </w:r>
    </w:p>
    <w:p w:rsidR="002F154D" w:rsidRPr="005D0807" w:rsidRDefault="002F154D" w:rsidP="00193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3094" w:rsidRPr="005D0807" w:rsidRDefault="002F154D" w:rsidP="007A30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CONCLUSION</w:t>
      </w:r>
    </w:p>
    <w:p w:rsidR="007A3094" w:rsidRPr="005D0807" w:rsidRDefault="007A3094" w:rsidP="007A3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3094" w:rsidRPr="005D0807" w:rsidRDefault="007A3094" w:rsidP="007A30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From the above </w:t>
      </w:r>
      <w:proofErr w:type="gramStart"/>
      <w:r w:rsidR="00522D9E" w:rsidRPr="005D0807">
        <w:rPr>
          <w:rFonts w:ascii="Times New Roman" w:hAnsi="Times New Roman" w:cs="Times New Roman"/>
          <w:sz w:val="24"/>
          <w:szCs w:val="24"/>
          <w:lang w:val="en-US"/>
        </w:rPr>
        <w:t>discussion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it is concluded that a 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pranabhisar Vaidya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should have the knowledge of</w:t>
      </w:r>
    </w:p>
    <w:p w:rsidR="002F154D" w:rsidRPr="005D0807" w:rsidRDefault="007A3094" w:rsidP="007A30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viman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</w:t>
      </w:r>
      <w:proofErr w:type="gramEnd"/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</w:t>
      </w:r>
      <w:r w:rsidR="00707F99"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</w:t>
      </w:r>
      <w:r w:rsidRPr="005D080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Samhita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for better applicability of fundamental concept in clinical practice, understanding the science contextually and thoroughly is necessary.</w:t>
      </w:r>
    </w:p>
    <w:p w:rsidR="00522D9E" w:rsidRPr="005D0807" w:rsidRDefault="00522D9E" w:rsidP="007A30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22D9E" w:rsidRPr="005D0807" w:rsidRDefault="00522D9E" w:rsidP="007A30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References</w:t>
      </w:r>
    </w:p>
    <w:p w:rsidR="00170B62" w:rsidRPr="005D0807" w:rsidRDefault="00170B62" w:rsidP="007A30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70B62" w:rsidRPr="005D0807" w:rsidRDefault="00170B62" w:rsidP="00D343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807">
        <w:rPr>
          <w:rFonts w:ascii="Times New Roman" w:hAnsi="Times New Roman" w:cs="Times New Roman"/>
          <w:sz w:val="24"/>
          <w:szCs w:val="24"/>
          <w:lang w:val="en-US"/>
        </w:rPr>
        <w:t>Acharya Charak, Charak Samhita, Sutrasthana, 1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4,5, Ayurvedadipika, commentary of shri Chakrapanidatta edited by Vaidya Yadavji Trikamji Acharya, Varanasi, Chaukhamba Surabharati prakashana, edition 2017, page no.5</w:t>
      </w:r>
    </w:p>
    <w:p w:rsidR="00D34366" w:rsidRPr="005D0807" w:rsidRDefault="00D34366" w:rsidP="00D343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>, Sutrasthana, 1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Ayurvedadipika, commentary of shri Chakrapanidatta edited by Vaidya Yadavji Trikamji Acharya, Varanasi, Chaukhamba Surabharati prakashana, edition 2017, page no.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:rsidR="00D34366" w:rsidRPr="005D0807" w:rsidRDefault="00D34366" w:rsidP="00D343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lastRenderedPageBreak/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>, Sutrasthana, 1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30,31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Ayurvedadipika, commentary of shri Chakrapanidatta edited by Vaidya Yadavji Trikamji Acharya, Varanasi, Chaukhamba Surabharati prakashana, edition 2017, page no.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D34366" w:rsidRPr="005D0807" w:rsidRDefault="00D34366" w:rsidP="000213D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idhisthana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1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4,5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Ayurvedadipika, commentary of shri Chakrapanidatta edited by Vaidya Yadavji Trikamji Acharya, Varanasi, Chaukhamba Surabharati prakashana, edition 2017, page no.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738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34366" w:rsidRPr="005D0807" w:rsidRDefault="00D34366" w:rsidP="00D343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>, Sutrasthana, 1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Ayurvedadipika, commentary of shri Chakrapanidatta edited by Vaidya Yadavji Trikamji Acharya, Varanasi, Chaukhamba Surabharati prakashana, edition 2017, page no.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D34366" w:rsidRPr="005D0807" w:rsidRDefault="00D34366" w:rsidP="00D343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13DA" w:rsidRPr="005D0807">
        <w:rPr>
          <w:rFonts w:ascii="Times New Roman" w:hAnsi="Times New Roman" w:cs="Times New Roman"/>
          <w:sz w:val="24"/>
          <w:szCs w:val="24"/>
          <w:lang w:val="en-US"/>
        </w:rPr>
        <w:t>Viman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sthana, 1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3,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Ayurvedadipika, commentary of shri Chakrapanidatta edited by Vaidya Yadavji Trikamji Acharya, Varanasi, Chaukhamba Surabharati prakashana, edition 2017, page no.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231</w:t>
      </w:r>
    </w:p>
    <w:p w:rsidR="00D34366" w:rsidRPr="005D0807" w:rsidRDefault="00D34366" w:rsidP="00D343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Vimanasthna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Ayurvedadipika, commentary of shri Chakrapanidatta edited by Vaidya Yadavji Trikamji Acharya, Varanasi, Chaukhamba Surabharati prakashana, edition 2017, page no.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241</w:t>
      </w:r>
    </w:p>
    <w:p w:rsidR="000213DA" w:rsidRPr="005D0807" w:rsidRDefault="000213DA" w:rsidP="000213D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Vimanasthana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12-18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>, Ayurvedadipika, commentary of shri Chakrapanidatta edited by Vaidya Yadavji Trikamji Acharya, Varanasi, Chaukhamba Surabharati prakashana, edition 2017, page no.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241-242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0B62" w:rsidRPr="005D0807" w:rsidRDefault="000213DA" w:rsidP="005D080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Acharya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0807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Vimanasthana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03371" w:rsidRPr="005D080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5D08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5D0807">
        <w:rPr>
          <w:rFonts w:ascii="Times New Roman" w:hAnsi="Times New Roman" w:cs="Times New Roman"/>
          <w:sz w:val="24"/>
          <w:szCs w:val="24"/>
          <w:lang w:val="en-US"/>
        </w:rPr>
        <w:t xml:space="preserve"> chapter, shlok no 4, Ayurvedadipika, commentary of shri Chakrapanidatta edited by Vaidya Yadavji Trikamji Acharya, Varanasi, Chaukhamba Surabharati prakashana, edition 2017, page no.</w:t>
      </w:r>
      <w:r w:rsidR="00C86C48" w:rsidRPr="005D0807">
        <w:rPr>
          <w:rFonts w:ascii="Times New Roman" w:hAnsi="Times New Roman" w:cs="Times New Roman"/>
          <w:sz w:val="24"/>
          <w:szCs w:val="24"/>
          <w:lang w:val="en-US"/>
        </w:rPr>
        <w:t>250</w:t>
      </w:r>
      <w:r w:rsidR="005D08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170B62" w:rsidRPr="005D0807" w:rsidSect="00CA679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458" w:rsidRDefault="00D10458" w:rsidP="00506E13">
      <w:pPr>
        <w:spacing w:after="0" w:line="240" w:lineRule="auto"/>
      </w:pPr>
      <w:r>
        <w:separator/>
      </w:r>
    </w:p>
  </w:endnote>
  <w:endnote w:type="continuationSeparator" w:id="0">
    <w:p w:rsidR="00D10458" w:rsidRDefault="00D10458" w:rsidP="00506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458" w:rsidRDefault="00D10458" w:rsidP="00506E13">
      <w:pPr>
        <w:spacing w:after="0" w:line="240" w:lineRule="auto"/>
      </w:pPr>
      <w:r>
        <w:separator/>
      </w:r>
    </w:p>
  </w:footnote>
  <w:footnote w:type="continuationSeparator" w:id="0">
    <w:p w:rsidR="00D10458" w:rsidRDefault="00D10458" w:rsidP="00506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295A"/>
    <w:multiLevelType w:val="hybridMultilevel"/>
    <w:tmpl w:val="BEDA2946"/>
    <w:lvl w:ilvl="0" w:tplc="2C7AA1CC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4" w:hanging="360"/>
      </w:pPr>
    </w:lvl>
    <w:lvl w:ilvl="2" w:tplc="4009001B" w:tentative="1">
      <w:start w:val="1"/>
      <w:numFmt w:val="lowerRoman"/>
      <w:lvlText w:val="%3."/>
      <w:lvlJc w:val="right"/>
      <w:pPr>
        <w:ind w:left="1944" w:hanging="180"/>
      </w:pPr>
    </w:lvl>
    <w:lvl w:ilvl="3" w:tplc="4009000F" w:tentative="1">
      <w:start w:val="1"/>
      <w:numFmt w:val="decimal"/>
      <w:lvlText w:val="%4."/>
      <w:lvlJc w:val="left"/>
      <w:pPr>
        <w:ind w:left="2664" w:hanging="360"/>
      </w:pPr>
    </w:lvl>
    <w:lvl w:ilvl="4" w:tplc="40090019" w:tentative="1">
      <w:start w:val="1"/>
      <w:numFmt w:val="lowerLetter"/>
      <w:lvlText w:val="%5."/>
      <w:lvlJc w:val="left"/>
      <w:pPr>
        <w:ind w:left="3384" w:hanging="360"/>
      </w:pPr>
    </w:lvl>
    <w:lvl w:ilvl="5" w:tplc="4009001B" w:tentative="1">
      <w:start w:val="1"/>
      <w:numFmt w:val="lowerRoman"/>
      <w:lvlText w:val="%6."/>
      <w:lvlJc w:val="right"/>
      <w:pPr>
        <w:ind w:left="4104" w:hanging="180"/>
      </w:pPr>
    </w:lvl>
    <w:lvl w:ilvl="6" w:tplc="4009000F" w:tentative="1">
      <w:start w:val="1"/>
      <w:numFmt w:val="decimal"/>
      <w:lvlText w:val="%7."/>
      <w:lvlJc w:val="left"/>
      <w:pPr>
        <w:ind w:left="4824" w:hanging="360"/>
      </w:pPr>
    </w:lvl>
    <w:lvl w:ilvl="7" w:tplc="40090019" w:tentative="1">
      <w:start w:val="1"/>
      <w:numFmt w:val="lowerLetter"/>
      <w:lvlText w:val="%8."/>
      <w:lvlJc w:val="left"/>
      <w:pPr>
        <w:ind w:left="5544" w:hanging="360"/>
      </w:pPr>
    </w:lvl>
    <w:lvl w:ilvl="8" w:tplc="40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0EB744A8"/>
    <w:multiLevelType w:val="hybridMultilevel"/>
    <w:tmpl w:val="454280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E1EDB"/>
    <w:multiLevelType w:val="hybridMultilevel"/>
    <w:tmpl w:val="40EA9E32"/>
    <w:lvl w:ilvl="0" w:tplc="C906A88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84" w:hanging="360"/>
      </w:pPr>
    </w:lvl>
    <w:lvl w:ilvl="2" w:tplc="4009001B" w:tentative="1">
      <w:start w:val="1"/>
      <w:numFmt w:val="lowerRoman"/>
      <w:lvlText w:val="%3."/>
      <w:lvlJc w:val="right"/>
      <w:pPr>
        <w:ind w:left="2304" w:hanging="180"/>
      </w:pPr>
    </w:lvl>
    <w:lvl w:ilvl="3" w:tplc="4009000F" w:tentative="1">
      <w:start w:val="1"/>
      <w:numFmt w:val="decimal"/>
      <w:lvlText w:val="%4."/>
      <w:lvlJc w:val="left"/>
      <w:pPr>
        <w:ind w:left="3024" w:hanging="360"/>
      </w:pPr>
    </w:lvl>
    <w:lvl w:ilvl="4" w:tplc="40090019" w:tentative="1">
      <w:start w:val="1"/>
      <w:numFmt w:val="lowerLetter"/>
      <w:lvlText w:val="%5."/>
      <w:lvlJc w:val="left"/>
      <w:pPr>
        <w:ind w:left="3744" w:hanging="360"/>
      </w:pPr>
    </w:lvl>
    <w:lvl w:ilvl="5" w:tplc="4009001B" w:tentative="1">
      <w:start w:val="1"/>
      <w:numFmt w:val="lowerRoman"/>
      <w:lvlText w:val="%6."/>
      <w:lvlJc w:val="right"/>
      <w:pPr>
        <w:ind w:left="4464" w:hanging="180"/>
      </w:pPr>
    </w:lvl>
    <w:lvl w:ilvl="6" w:tplc="4009000F" w:tentative="1">
      <w:start w:val="1"/>
      <w:numFmt w:val="decimal"/>
      <w:lvlText w:val="%7."/>
      <w:lvlJc w:val="left"/>
      <w:pPr>
        <w:ind w:left="5184" w:hanging="360"/>
      </w:pPr>
    </w:lvl>
    <w:lvl w:ilvl="7" w:tplc="40090019" w:tentative="1">
      <w:start w:val="1"/>
      <w:numFmt w:val="lowerLetter"/>
      <w:lvlText w:val="%8."/>
      <w:lvlJc w:val="left"/>
      <w:pPr>
        <w:ind w:left="5904" w:hanging="360"/>
      </w:pPr>
    </w:lvl>
    <w:lvl w:ilvl="8" w:tplc="40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>
    <w:nsid w:val="60975BA0"/>
    <w:multiLevelType w:val="hybridMultilevel"/>
    <w:tmpl w:val="E140E4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B0C"/>
    <w:rsid w:val="00020CE3"/>
    <w:rsid w:val="000213DA"/>
    <w:rsid w:val="00032663"/>
    <w:rsid w:val="000562BE"/>
    <w:rsid w:val="000D436E"/>
    <w:rsid w:val="00113A83"/>
    <w:rsid w:val="0012304B"/>
    <w:rsid w:val="00131A96"/>
    <w:rsid w:val="00170B62"/>
    <w:rsid w:val="00193C2A"/>
    <w:rsid w:val="00201F80"/>
    <w:rsid w:val="00210EDD"/>
    <w:rsid w:val="00245CF5"/>
    <w:rsid w:val="002502A9"/>
    <w:rsid w:val="002765C2"/>
    <w:rsid w:val="002A3B71"/>
    <w:rsid w:val="002F154D"/>
    <w:rsid w:val="00301550"/>
    <w:rsid w:val="00311520"/>
    <w:rsid w:val="00342BDC"/>
    <w:rsid w:val="003B7ACC"/>
    <w:rsid w:val="003D200B"/>
    <w:rsid w:val="00404A91"/>
    <w:rsid w:val="00433F54"/>
    <w:rsid w:val="00443458"/>
    <w:rsid w:val="004736E6"/>
    <w:rsid w:val="004830E3"/>
    <w:rsid w:val="004A42FD"/>
    <w:rsid w:val="004E70A4"/>
    <w:rsid w:val="00506E13"/>
    <w:rsid w:val="00522D9E"/>
    <w:rsid w:val="00546B0C"/>
    <w:rsid w:val="005D0807"/>
    <w:rsid w:val="00643E9C"/>
    <w:rsid w:val="00651399"/>
    <w:rsid w:val="00692936"/>
    <w:rsid w:val="006A3786"/>
    <w:rsid w:val="00707F99"/>
    <w:rsid w:val="00770A09"/>
    <w:rsid w:val="00787336"/>
    <w:rsid w:val="007A2FB7"/>
    <w:rsid w:val="007A3094"/>
    <w:rsid w:val="008151D2"/>
    <w:rsid w:val="008474AA"/>
    <w:rsid w:val="00877076"/>
    <w:rsid w:val="0088274B"/>
    <w:rsid w:val="00891512"/>
    <w:rsid w:val="008B3D3E"/>
    <w:rsid w:val="008B4E4B"/>
    <w:rsid w:val="009819E8"/>
    <w:rsid w:val="009C113C"/>
    <w:rsid w:val="009C506A"/>
    <w:rsid w:val="00B0391B"/>
    <w:rsid w:val="00B20503"/>
    <w:rsid w:val="00C35393"/>
    <w:rsid w:val="00C86C48"/>
    <w:rsid w:val="00CA6792"/>
    <w:rsid w:val="00D10458"/>
    <w:rsid w:val="00D34366"/>
    <w:rsid w:val="00DC6ED3"/>
    <w:rsid w:val="00DE5153"/>
    <w:rsid w:val="00E136F4"/>
    <w:rsid w:val="00E86430"/>
    <w:rsid w:val="00F03371"/>
    <w:rsid w:val="00F21879"/>
    <w:rsid w:val="00F24035"/>
    <w:rsid w:val="00F5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B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74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7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F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F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F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06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6E13"/>
  </w:style>
  <w:style w:type="paragraph" w:styleId="Footer">
    <w:name w:val="footer"/>
    <w:basedOn w:val="Normal"/>
    <w:link w:val="FooterChar"/>
    <w:uiPriority w:val="99"/>
    <w:semiHidden/>
    <w:unhideWhenUsed/>
    <w:rsid w:val="00506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6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hwiniparkanthe58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4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Parkanthe</dc:creator>
  <cp:keywords/>
  <dc:description/>
  <cp:lastModifiedBy>Arun Dudhamal</cp:lastModifiedBy>
  <cp:revision>16</cp:revision>
  <dcterms:created xsi:type="dcterms:W3CDTF">2021-03-06T09:29:00Z</dcterms:created>
  <dcterms:modified xsi:type="dcterms:W3CDTF">2021-04-15T17:06:00Z</dcterms:modified>
</cp:coreProperties>
</file>